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4"/>
        <w:tblW w:w="0" w:type="auto"/>
        <w:tblLook w:val="0000" w:firstRow="0" w:lastRow="0" w:firstColumn="0" w:lastColumn="0" w:noHBand="0" w:noVBand="0"/>
      </w:tblPr>
      <w:tblGrid>
        <w:gridCol w:w="9072"/>
      </w:tblGrid>
      <w:tr w:rsidR="00540041" w14:paraId="19CD9F67" w14:textId="77777777" w:rsidTr="00540041">
        <w:tc>
          <w:tcPr>
            <w:tcW w:w="9288" w:type="dxa"/>
            <w:tcBorders>
              <w:top w:val="single" w:sz="4" w:space="0" w:color="auto"/>
              <w:bottom w:val="single" w:sz="4" w:space="0" w:color="auto"/>
            </w:tcBorders>
          </w:tcPr>
          <w:p w14:paraId="2B4C2F1C" w14:textId="77777777" w:rsidR="00540041" w:rsidRDefault="00540041" w:rsidP="00540041">
            <w:pPr>
              <w:pStyle w:val="BodyText"/>
              <w:rPr>
                <w:sz w:val="98"/>
              </w:rPr>
            </w:pPr>
          </w:p>
          <w:p w14:paraId="24B80E27" w14:textId="77777777" w:rsidR="00540041" w:rsidRDefault="00540041" w:rsidP="00540041">
            <w:pPr>
              <w:pStyle w:val="BodyText"/>
              <w:rPr>
                <w:sz w:val="50"/>
              </w:rPr>
            </w:pPr>
            <w:r>
              <w:rPr>
                <w:sz w:val="98"/>
              </w:rPr>
              <w:t xml:space="preserve">Budget Impact </w:t>
            </w:r>
            <w:r>
              <w:rPr>
                <w:sz w:val="98"/>
              </w:rPr>
              <w:br/>
              <w:t>Assessment</w:t>
            </w:r>
          </w:p>
          <w:p w14:paraId="4403C4DC" w14:textId="77777777" w:rsidR="00540041" w:rsidRDefault="00540041" w:rsidP="00540041">
            <w:pPr>
              <w:jc w:val="center"/>
              <w:rPr>
                <w:b/>
              </w:rPr>
            </w:pPr>
          </w:p>
          <w:p w14:paraId="5FA40BD4" w14:textId="77777777" w:rsidR="00540041" w:rsidRPr="00F32E8C" w:rsidRDefault="00540041" w:rsidP="00540041">
            <w:pPr>
              <w:pStyle w:val="Heading6"/>
              <w:spacing w:line="680" w:lineRule="exact"/>
              <w:rPr>
                <w:rFonts w:ascii="Tahoma" w:hAnsi="Tahoma" w:cs="Tahoma"/>
                <w:sz w:val="46"/>
              </w:rPr>
            </w:pPr>
            <w:r>
              <w:rPr>
                <w:rFonts w:ascii="Tahoma" w:hAnsi="Tahoma" w:cs="Tahoma"/>
                <w:sz w:val="46"/>
              </w:rPr>
              <w:t>f</w:t>
            </w:r>
            <w:r w:rsidRPr="00F32E8C">
              <w:rPr>
                <w:rFonts w:ascii="Tahoma" w:hAnsi="Tahoma" w:cs="Tahoma"/>
                <w:sz w:val="46"/>
              </w:rPr>
              <w:t xml:space="preserve">or the </w:t>
            </w:r>
          </w:p>
          <w:p w14:paraId="3366B10A" w14:textId="77777777" w:rsidR="00540041" w:rsidRPr="00F32E8C" w:rsidRDefault="00540041" w:rsidP="00540041">
            <w:pPr>
              <w:spacing w:line="680" w:lineRule="exact"/>
              <w:jc w:val="right"/>
              <w:rPr>
                <w:rFonts w:ascii="Tahoma" w:hAnsi="Tahoma" w:cs="Tahoma"/>
                <w:bCs/>
                <w:i/>
                <w:iCs/>
                <w:sz w:val="46"/>
              </w:rPr>
            </w:pPr>
            <w:r w:rsidRPr="00F32E8C">
              <w:rPr>
                <w:rFonts w:ascii="Tahoma" w:hAnsi="Tahoma" w:cs="Tahoma"/>
                <w:bCs/>
                <w:i/>
                <w:iCs/>
                <w:sz w:val="46"/>
              </w:rPr>
              <w:t>Alberta</w:t>
            </w:r>
            <w:r>
              <w:rPr>
                <w:rFonts w:ascii="Tahoma" w:hAnsi="Tahoma" w:cs="Tahoma"/>
                <w:bCs/>
                <w:i/>
                <w:iCs/>
                <w:sz w:val="46"/>
              </w:rPr>
              <w:t xml:space="preserve"> Drug Benefit List</w:t>
            </w:r>
            <w:r w:rsidRPr="00F32E8C">
              <w:rPr>
                <w:rFonts w:ascii="Tahoma" w:hAnsi="Tahoma" w:cs="Tahoma"/>
                <w:bCs/>
                <w:i/>
                <w:iCs/>
                <w:sz w:val="46"/>
              </w:rPr>
              <w:t xml:space="preserve"> </w:t>
            </w:r>
          </w:p>
          <w:p w14:paraId="05A28B20" w14:textId="77777777" w:rsidR="00540041" w:rsidRPr="00F32E8C" w:rsidRDefault="00540041" w:rsidP="00540041">
            <w:pPr>
              <w:pStyle w:val="Heading7"/>
              <w:rPr>
                <w:rFonts w:ascii="Tahoma" w:hAnsi="Tahoma" w:cs="Tahoma"/>
              </w:rPr>
            </w:pPr>
          </w:p>
          <w:p w14:paraId="47C010D5" w14:textId="77777777" w:rsidR="00540041" w:rsidRPr="00F32E8C" w:rsidRDefault="00540041" w:rsidP="00540041">
            <w:pPr>
              <w:rPr>
                <w:rFonts w:ascii="Calibri" w:hAnsi="Calibri"/>
              </w:rPr>
            </w:pPr>
          </w:p>
          <w:p w14:paraId="2E529CC9" w14:textId="77777777" w:rsidR="00540041" w:rsidRDefault="00540041" w:rsidP="00540041"/>
          <w:p w14:paraId="3255A9F4" w14:textId="77777777" w:rsidR="00540041" w:rsidRDefault="00540041" w:rsidP="00540041"/>
          <w:p w14:paraId="1B65D4CD" w14:textId="77777777" w:rsidR="00540041" w:rsidRDefault="00540041" w:rsidP="00540041">
            <w:pPr>
              <w:pStyle w:val="Heading9"/>
            </w:pPr>
          </w:p>
          <w:p w14:paraId="2CA18A2D" w14:textId="77777777" w:rsidR="00540041" w:rsidRDefault="00540041" w:rsidP="00540041"/>
          <w:p w14:paraId="4C3EA1AF" w14:textId="77777777" w:rsidR="00540041" w:rsidRDefault="00540041" w:rsidP="00540041">
            <w:pPr>
              <w:rPr>
                <w:i/>
                <w:iCs/>
                <w:sz w:val="44"/>
              </w:rPr>
            </w:pPr>
            <w:r>
              <w:t xml:space="preserve">                                                                                            </w:t>
            </w:r>
          </w:p>
        </w:tc>
      </w:tr>
    </w:tbl>
    <w:p w14:paraId="0068EA52" w14:textId="77777777" w:rsidR="00CC566D" w:rsidRDefault="00CC566D" w:rsidP="00D20E58">
      <w:pPr>
        <w:rPr>
          <w:b/>
          <w:sz w:val="32"/>
        </w:rPr>
      </w:pPr>
    </w:p>
    <w:p w14:paraId="53F1EC3B" w14:textId="6504C4B6" w:rsidR="00CC566D" w:rsidRPr="006653E1" w:rsidRDefault="00DF1B5D">
      <w:pPr>
        <w:rPr>
          <w:rFonts w:ascii="Tahoma" w:hAnsi="Tahoma" w:cs="Tahoma"/>
          <w:i/>
          <w:iCs/>
        </w:rPr>
      </w:pPr>
      <w:r w:rsidRPr="002D72BA">
        <w:rPr>
          <w:rFonts w:ascii="Tahoma" w:hAnsi="Tahoma" w:cs="Tahoma"/>
          <w:i/>
          <w:iCs/>
        </w:rPr>
        <w:t xml:space="preserve">Version </w:t>
      </w:r>
      <w:r w:rsidR="008B1346">
        <w:rPr>
          <w:rFonts w:ascii="Tahoma" w:hAnsi="Tahoma" w:cs="Tahoma"/>
          <w:i/>
          <w:iCs/>
        </w:rPr>
        <w:t>1</w:t>
      </w:r>
      <w:r w:rsidR="004968BC">
        <w:rPr>
          <w:rFonts w:ascii="Tahoma" w:hAnsi="Tahoma" w:cs="Tahoma"/>
          <w:i/>
          <w:iCs/>
        </w:rPr>
        <w:t>2</w:t>
      </w:r>
      <w:r w:rsidR="00130BD0" w:rsidRPr="002D72BA">
        <w:rPr>
          <w:rFonts w:ascii="Tahoma" w:hAnsi="Tahoma" w:cs="Tahoma"/>
          <w:i/>
          <w:iCs/>
        </w:rPr>
        <w:t xml:space="preserve">: </w:t>
      </w:r>
      <w:r w:rsidR="00887FFA">
        <w:rPr>
          <w:rFonts w:ascii="Tahoma" w:hAnsi="Tahoma" w:cs="Tahoma"/>
          <w:i/>
          <w:iCs/>
        </w:rPr>
        <w:t>April</w:t>
      </w:r>
      <w:r w:rsidRPr="002D72BA">
        <w:rPr>
          <w:rFonts w:ascii="Tahoma" w:hAnsi="Tahoma" w:cs="Tahoma"/>
          <w:i/>
          <w:iCs/>
        </w:rPr>
        <w:t xml:space="preserve"> </w:t>
      </w:r>
      <w:r w:rsidR="008B1346">
        <w:rPr>
          <w:rFonts w:ascii="Tahoma" w:hAnsi="Tahoma" w:cs="Tahoma"/>
          <w:i/>
          <w:iCs/>
        </w:rPr>
        <w:t>202</w:t>
      </w:r>
      <w:r w:rsidR="004968BC">
        <w:rPr>
          <w:rFonts w:ascii="Tahoma" w:hAnsi="Tahoma" w:cs="Tahoma"/>
          <w:i/>
          <w:iCs/>
        </w:rPr>
        <w:t>5</w:t>
      </w:r>
    </w:p>
    <w:p w14:paraId="0300863B" w14:textId="77777777" w:rsidR="00CC566D" w:rsidRDefault="00CC566D">
      <w:pPr>
        <w:rPr>
          <w:i/>
          <w:iCs/>
        </w:rPr>
      </w:pPr>
    </w:p>
    <w:p w14:paraId="462A2B6C" w14:textId="77777777" w:rsidR="00CC566D" w:rsidRDefault="00CC566D">
      <w:pPr>
        <w:rPr>
          <w:i/>
          <w:iCs/>
        </w:rPr>
      </w:pPr>
    </w:p>
    <w:p w14:paraId="5AD0AB99" w14:textId="77777777" w:rsidR="00CC566D" w:rsidRDefault="00CC566D">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2"/>
        </w:rPr>
      </w:pPr>
      <w:r>
        <w:rPr>
          <w:rFonts w:ascii="Arial" w:hAnsi="Arial" w:cs="Arial"/>
          <w:b/>
          <w:bCs/>
          <w:sz w:val="22"/>
        </w:rPr>
        <w:t>Please note the BIA Completion Checklist included in this form</w:t>
      </w:r>
    </w:p>
    <w:p w14:paraId="1253E381" w14:textId="77777777" w:rsidR="00CC566D" w:rsidRDefault="008636E6" w:rsidP="008636E6">
      <w:pPr>
        <w:pBdr>
          <w:top w:val="single" w:sz="4" w:space="1" w:color="auto" w:shadow="1"/>
          <w:left w:val="single" w:sz="4" w:space="4" w:color="auto" w:shadow="1"/>
          <w:bottom w:val="single" w:sz="4" w:space="1" w:color="auto" w:shadow="1"/>
          <w:right w:val="single" w:sz="4" w:space="4" w:color="auto" w:shadow="1"/>
        </w:pBdr>
        <w:ind w:firstLine="720"/>
        <w:jc w:val="center"/>
        <w:rPr>
          <w:rFonts w:ascii="Arial" w:hAnsi="Arial" w:cs="Arial"/>
          <w:b/>
          <w:bCs/>
          <w:sz w:val="22"/>
        </w:rPr>
      </w:pPr>
      <w:r>
        <w:rPr>
          <w:rFonts w:ascii="Arial" w:hAnsi="Arial" w:cs="Arial"/>
          <w:b/>
          <w:bCs/>
          <w:sz w:val="22"/>
        </w:rPr>
        <w:t xml:space="preserve"> </w:t>
      </w:r>
      <w:r w:rsidR="00CC566D">
        <w:rPr>
          <w:rFonts w:ascii="Arial" w:hAnsi="Arial" w:cs="Arial"/>
          <w:b/>
          <w:bCs/>
          <w:sz w:val="22"/>
        </w:rPr>
        <w:t>must be completed and signed.  Failure to do so may result in the product submission being deemed incomplete.</w:t>
      </w:r>
    </w:p>
    <w:p w14:paraId="374B73F3" w14:textId="77777777" w:rsidR="00CC566D" w:rsidRDefault="00CC566D">
      <w:pPr>
        <w:rPr>
          <w:b/>
        </w:rPr>
      </w:pPr>
    </w:p>
    <w:p w14:paraId="64AC11EF" w14:textId="77777777" w:rsidR="00CC566D" w:rsidRDefault="00CC566D">
      <w:pPr>
        <w:rPr>
          <w:b/>
        </w:rPr>
      </w:pPr>
    </w:p>
    <w:p w14:paraId="3838E3CD" w14:textId="77777777" w:rsidR="00CC566D" w:rsidRDefault="00CC566D">
      <w:pPr>
        <w:spacing w:line="680" w:lineRule="exact"/>
        <w:jc w:val="right"/>
        <w:rPr>
          <w:bCs/>
          <w:i/>
          <w:iCs/>
          <w:sz w:val="46"/>
        </w:rPr>
      </w:pPr>
    </w:p>
    <w:p w14:paraId="7988117A" w14:textId="77777777" w:rsidR="00FF4C6F" w:rsidRDefault="00CA18C3" w:rsidP="00FF4C6F">
      <w:pPr>
        <w:ind w:left="6480" w:firstLine="720"/>
      </w:pPr>
      <w:r>
        <w:rPr>
          <w:noProof/>
        </w:rPr>
        <w:drawing>
          <wp:inline distT="0" distB="0" distL="0" distR="0" wp14:anchorId="5A6A6C7A" wp14:editId="3FD069D9">
            <wp:extent cx="1381125" cy="514350"/>
            <wp:effectExtent l="19050" t="0" r="9525" b="0"/>
            <wp:docPr id="1" name="Picture 1" descr="AB-Gov Black RGB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Black RGB V"/>
                    <pic:cNvPicPr>
                      <a:picLocks noChangeAspect="1" noChangeArrowheads="1"/>
                    </pic:cNvPicPr>
                  </pic:nvPicPr>
                  <pic:blipFill>
                    <a:blip r:embed="rId11" cstate="print"/>
                    <a:srcRect/>
                    <a:stretch>
                      <a:fillRect/>
                    </a:stretch>
                  </pic:blipFill>
                  <pic:spPr bwMode="auto">
                    <a:xfrm>
                      <a:off x="0" y="0"/>
                      <a:ext cx="1381125" cy="514350"/>
                    </a:xfrm>
                    <a:prstGeom prst="rect">
                      <a:avLst/>
                    </a:prstGeom>
                    <a:noFill/>
                    <a:ln w="9525">
                      <a:noFill/>
                      <a:miter lim="800000"/>
                      <a:headEnd/>
                      <a:tailEnd/>
                    </a:ln>
                  </pic:spPr>
                </pic:pic>
              </a:graphicData>
            </a:graphic>
          </wp:inline>
        </w:drawing>
      </w:r>
    </w:p>
    <w:p w14:paraId="741365A3" w14:textId="77777777" w:rsidR="00CC566D" w:rsidRDefault="00CC566D">
      <w:pPr>
        <w:spacing w:before="360" w:line="240" w:lineRule="exact"/>
        <w:jc w:val="right"/>
        <w:rPr>
          <w:bCs/>
          <w:i/>
          <w:iCs/>
          <w:sz w:val="46"/>
        </w:rPr>
      </w:pPr>
    </w:p>
    <w:p w14:paraId="272F02D8" w14:textId="77777777" w:rsidR="00CC566D" w:rsidRDefault="00CC566D">
      <w:pPr>
        <w:rPr>
          <w:rFonts w:ascii="Tahoma" w:hAnsi="Tahoma" w:cs="Tahoma"/>
          <w:b/>
          <w:u w:val="single"/>
        </w:rPr>
      </w:pPr>
      <w:r>
        <w:rPr>
          <w:bCs/>
          <w:i/>
          <w:iCs/>
          <w:sz w:val="30"/>
        </w:rPr>
        <w:br w:type="page"/>
      </w:r>
      <w:r>
        <w:rPr>
          <w:rFonts w:ascii="Tahoma" w:hAnsi="Tahoma" w:cs="Tahoma"/>
          <w:b/>
          <w:sz w:val="32"/>
          <w:u w:val="single"/>
        </w:rPr>
        <w:lastRenderedPageBreak/>
        <w:t>Points for Consideration:</w:t>
      </w:r>
    </w:p>
    <w:p w14:paraId="518CF036" w14:textId="77777777" w:rsidR="00CC566D" w:rsidRDefault="00CC566D">
      <w:pPr>
        <w:rPr>
          <w:b/>
          <w:u w:val="single"/>
        </w:rPr>
      </w:pPr>
    </w:p>
    <w:p w14:paraId="26E815FE" w14:textId="77777777" w:rsidR="00CC566D" w:rsidRDefault="00CC566D">
      <w:pPr>
        <w:numPr>
          <w:ilvl w:val="0"/>
          <w:numId w:val="1"/>
        </w:numPr>
        <w:spacing w:before="60" w:after="60"/>
        <w:rPr>
          <w:rFonts w:ascii="Arial" w:hAnsi="Arial" w:cs="Arial"/>
          <w:sz w:val="22"/>
        </w:rPr>
      </w:pPr>
      <w:r>
        <w:rPr>
          <w:rFonts w:ascii="Arial" w:hAnsi="Arial" w:cs="Arial"/>
          <w:sz w:val="22"/>
        </w:rPr>
        <w:t>The information presented in this Budget Impact Assessment (BIA) form may:</w:t>
      </w:r>
    </w:p>
    <w:p w14:paraId="30A08AF7" w14:textId="77777777" w:rsidR="00CC566D" w:rsidRDefault="00CC566D">
      <w:pPr>
        <w:pStyle w:val="BodyTextIndent"/>
        <w:numPr>
          <w:ilvl w:val="0"/>
          <w:numId w:val="16"/>
        </w:numPr>
        <w:pBdr>
          <w:top w:val="none" w:sz="0" w:space="0" w:color="auto"/>
          <w:left w:val="none" w:sz="0" w:space="0" w:color="auto"/>
          <w:bottom w:val="none" w:sz="0" w:space="0" w:color="auto"/>
          <w:right w:val="none" w:sz="0" w:space="0" w:color="auto"/>
        </w:pBdr>
        <w:spacing w:before="60" w:after="60"/>
        <w:rPr>
          <w:rFonts w:ascii="Arial" w:hAnsi="Arial" w:cs="Arial"/>
          <w:sz w:val="22"/>
        </w:rPr>
      </w:pPr>
      <w:r>
        <w:rPr>
          <w:rFonts w:ascii="Arial" w:hAnsi="Arial" w:cs="Arial"/>
          <w:sz w:val="22"/>
        </w:rPr>
        <w:t xml:space="preserve">assist the </w:t>
      </w:r>
      <w:r w:rsidR="00130BD0">
        <w:rPr>
          <w:rFonts w:ascii="Arial" w:hAnsi="Arial" w:cs="Arial"/>
          <w:sz w:val="22"/>
        </w:rPr>
        <w:t>Alberta Health</w:t>
      </w:r>
      <w:r>
        <w:rPr>
          <w:rFonts w:ascii="Arial" w:hAnsi="Arial" w:cs="Arial"/>
          <w:sz w:val="22"/>
        </w:rPr>
        <w:t xml:space="preserve"> Expert Commi</w:t>
      </w:r>
      <w:r w:rsidR="008636E6">
        <w:rPr>
          <w:rFonts w:ascii="Arial" w:hAnsi="Arial" w:cs="Arial"/>
          <w:sz w:val="22"/>
        </w:rPr>
        <w:t xml:space="preserve">ttee on Drug Evaluation and </w:t>
      </w:r>
      <w:r>
        <w:rPr>
          <w:rFonts w:ascii="Arial" w:hAnsi="Arial" w:cs="Arial"/>
          <w:sz w:val="22"/>
        </w:rPr>
        <w:t xml:space="preserve">Therapeutics in making a recommendation and the </w:t>
      </w:r>
      <w:r w:rsidR="00352BF5">
        <w:rPr>
          <w:rFonts w:ascii="Arial" w:hAnsi="Arial" w:cs="Arial"/>
          <w:sz w:val="22"/>
        </w:rPr>
        <w:t>Minister of Health</w:t>
      </w:r>
      <w:r>
        <w:rPr>
          <w:rFonts w:ascii="Arial" w:hAnsi="Arial" w:cs="Arial"/>
          <w:sz w:val="22"/>
        </w:rPr>
        <w:t xml:space="preserve"> in </w:t>
      </w:r>
      <w:proofErr w:type="gramStart"/>
      <w:r>
        <w:rPr>
          <w:rFonts w:ascii="Arial" w:hAnsi="Arial" w:cs="Arial"/>
          <w:sz w:val="22"/>
        </w:rPr>
        <w:t>making a decision</w:t>
      </w:r>
      <w:proofErr w:type="gramEnd"/>
      <w:r>
        <w:rPr>
          <w:rFonts w:ascii="Arial" w:hAnsi="Arial" w:cs="Arial"/>
          <w:sz w:val="22"/>
        </w:rPr>
        <w:t xml:space="preserve"> to add a product to the </w:t>
      </w:r>
      <w:r w:rsidR="000A15FB" w:rsidRPr="00A06439">
        <w:rPr>
          <w:rFonts w:ascii="Arial" w:hAnsi="Arial" w:cs="Arial"/>
          <w:i/>
          <w:sz w:val="22"/>
        </w:rPr>
        <w:t xml:space="preserve">Alberta </w:t>
      </w:r>
      <w:r w:rsidRPr="00A06439">
        <w:rPr>
          <w:rFonts w:ascii="Arial" w:hAnsi="Arial" w:cs="Arial"/>
          <w:i/>
          <w:sz w:val="22"/>
        </w:rPr>
        <w:t>Drug Benefit List (</w:t>
      </w:r>
      <w:r w:rsidR="00352BF5" w:rsidRPr="00A06439">
        <w:rPr>
          <w:rFonts w:ascii="Arial" w:hAnsi="Arial" w:cs="Arial"/>
          <w:i/>
          <w:sz w:val="22"/>
        </w:rPr>
        <w:t>ADBL</w:t>
      </w:r>
      <w:r w:rsidRPr="00A06439">
        <w:rPr>
          <w:rFonts w:ascii="Arial" w:hAnsi="Arial" w:cs="Arial"/>
          <w:i/>
          <w:sz w:val="22"/>
        </w:rPr>
        <w:t>)</w:t>
      </w:r>
      <w:r w:rsidR="002640F1" w:rsidRPr="00A06439">
        <w:rPr>
          <w:rFonts w:ascii="Arial" w:hAnsi="Arial" w:cs="Arial"/>
          <w:i/>
          <w:sz w:val="22"/>
        </w:rPr>
        <w:t>.</w:t>
      </w:r>
    </w:p>
    <w:p w14:paraId="19FFE978" w14:textId="77777777" w:rsidR="00CC566D" w:rsidRDefault="00CC566D">
      <w:pPr>
        <w:pStyle w:val="BodyTextIndent"/>
        <w:numPr>
          <w:ilvl w:val="0"/>
          <w:numId w:val="16"/>
        </w:numPr>
        <w:pBdr>
          <w:top w:val="none" w:sz="0" w:space="0" w:color="auto"/>
          <w:left w:val="none" w:sz="0" w:space="0" w:color="auto"/>
          <w:bottom w:val="none" w:sz="0" w:space="0" w:color="auto"/>
          <w:right w:val="none" w:sz="0" w:space="0" w:color="auto"/>
        </w:pBdr>
        <w:spacing w:before="60" w:after="60"/>
        <w:rPr>
          <w:rFonts w:ascii="Arial" w:hAnsi="Arial" w:cs="Arial"/>
          <w:sz w:val="22"/>
        </w:rPr>
      </w:pPr>
      <w:r>
        <w:rPr>
          <w:rFonts w:ascii="Arial" w:hAnsi="Arial" w:cs="Arial"/>
          <w:sz w:val="22"/>
        </w:rPr>
        <w:t>serve as a starting point for the negotiation of Product Listing Agreements (PLA</w:t>
      </w:r>
      <w:r w:rsidR="00A06439">
        <w:rPr>
          <w:rFonts w:ascii="Arial" w:hAnsi="Arial" w:cs="Arial"/>
          <w:sz w:val="22"/>
        </w:rPr>
        <w:t>s</w:t>
      </w:r>
      <w:r>
        <w:rPr>
          <w:rFonts w:ascii="Arial" w:hAnsi="Arial" w:cs="Arial"/>
          <w:sz w:val="22"/>
        </w:rPr>
        <w:t>), where applicable.</w:t>
      </w:r>
    </w:p>
    <w:p w14:paraId="09AC5BDE" w14:textId="77777777" w:rsidR="00CC566D" w:rsidRDefault="00CC566D">
      <w:pPr>
        <w:numPr>
          <w:ilvl w:val="0"/>
          <w:numId w:val="1"/>
        </w:numPr>
        <w:spacing w:before="60" w:after="60"/>
        <w:rPr>
          <w:rFonts w:ascii="Arial" w:hAnsi="Arial" w:cs="Arial"/>
          <w:sz w:val="22"/>
        </w:rPr>
      </w:pPr>
      <w:r w:rsidRPr="00A06439">
        <w:rPr>
          <w:rFonts w:ascii="Arial" w:hAnsi="Arial" w:cs="Arial"/>
          <w:b/>
          <w:sz w:val="22"/>
        </w:rPr>
        <w:t>All fields must be completed</w:t>
      </w:r>
      <w:r>
        <w:rPr>
          <w:rFonts w:ascii="Arial" w:hAnsi="Arial" w:cs="Arial"/>
          <w:sz w:val="22"/>
        </w:rPr>
        <w:t>.  Failure to do so may result in the</w:t>
      </w:r>
      <w:r w:rsidR="00312CA1">
        <w:rPr>
          <w:rFonts w:ascii="Arial" w:hAnsi="Arial" w:cs="Arial"/>
          <w:sz w:val="22"/>
        </w:rPr>
        <w:t xml:space="preserve"> Drug P</w:t>
      </w:r>
      <w:r>
        <w:rPr>
          <w:rFonts w:ascii="Arial" w:hAnsi="Arial" w:cs="Arial"/>
          <w:sz w:val="22"/>
        </w:rPr>
        <w:t>roduct submission being deemed incomplete and/or delays in potential listing decisions.</w:t>
      </w:r>
    </w:p>
    <w:p w14:paraId="344CFAC3" w14:textId="77777777" w:rsidR="00CC566D" w:rsidRDefault="00A06439">
      <w:pPr>
        <w:numPr>
          <w:ilvl w:val="0"/>
          <w:numId w:val="1"/>
        </w:numPr>
        <w:spacing w:before="60" w:after="60"/>
        <w:rPr>
          <w:rFonts w:ascii="Arial" w:hAnsi="Arial" w:cs="Arial"/>
          <w:sz w:val="22"/>
        </w:rPr>
      </w:pPr>
      <w:r>
        <w:rPr>
          <w:rFonts w:ascii="Arial" w:hAnsi="Arial" w:cs="Arial"/>
          <w:sz w:val="22"/>
        </w:rPr>
        <w:t>Alberta-</w:t>
      </w:r>
      <w:r w:rsidR="00CC566D">
        <w:rPr>
          <w:rFonts w:ascii="Arial" w:hAnsi="Arial" w:cs="Arial"/>
          <w:sz w:val="22"/>
        </w:rPr>
        <w:t>specific data (e.g. prevalence of disease states, projected market shares, etc</w:t>
      </w:r>
      <w:r w:rsidR="002940CA">
        <w:rPr>
          <w:rFonts w:ascii="Arial" w:hAnsi="Arial" w:cs="Arial"/>
          <w:sz w:val="22"/>
        </w:rPr>
        <w:t>.</w:t>
      </w:r>
      <w:r w:rsidR="00CC566D">
        <w:rPr>
          <w:rFonts w:ascii="Arial" w:hAnsi="Arial" w:cs="Arial"/>
          <w:sz w:val="22"/>
        </w:rPr>
        <w:t>) should be us</w:t>
      </w:r>
      <w:r>
        <w:rPr>
          <w:rFonts w:ascii="Arial" w:hAnsi="Arial" w:cs="Arial"/>
          <w:sz w:val="22"/>
        </w:rPr>
        <w:t>ed, where possible.  If Alberta-</w:t>
      </w:r>
      <w:r w:rsidR="00CC566D">
        <w:rPr>
          <w:rFonts w:ascii="Arial" w:hAnsi="Arial" w:cs="Arial"/>
          <w:sz w:val="22"/>
        </w:rPr>
        <w:t xml:space="preserve">specific data is not available, other sources may be used if justification is provided, sources are adequately referenced and assumptions </w:t>
      </w:r>
      <w:r>
        <w:rPr>
          <w:rFonts w:ascii="Arial" w:hAnsi="Arial" w:cs="Arial"/>
          <w:sz w:val="22"/>
        </w:rPr>
        <w:t xml:space="preserve">clearly </w:t>
      </w:r>
      <w:r w:rsidR="00CC566D">
        <w:rPr>
          <w:rFonts w:ascii="Arial" w:hAnsi="Arial" w:cs="Arial"/>
          <w:sz w:val="22"/>
        </w:rPr>
        <w:t>stated.</w:t>
      </w:r>
    </w:p>
    <w:p w14:paraId="083CDDA4" w14:textId="77777777" w:rsidR="00CC566D" w:rsidRDefault="00CC566D">
      <w:pPr>
        <w:numPr>
          <w:ilvl w:val="0"/>
          <w:numId w:val="1"/>
        </w:numPr>
        <w:spacing w:before="60" w:after="60"/>
        <w:rPr>
          <w:rFonts w:ascii="Arial" w:hAnsi="Arial" w:cs="Arial"/>
          <w:sz w:val="22"/>
        </w:rPr>
      </w:pPr>
      <w:r>
        <w:rPr>
          <w:rFonts w:ascii="Arial" w:hAnsi="Arial" w:cs="Arial"/>
          <w:sz w:val="22"/>
        </w:rPr>
        <w:t>A three-year time horizon is required for all projections.</w:t>
      </w:r>
    </w:p>
    <w:p w14:paraId="220F850B" w14:textId="77777777" w:rsidR="00CC566D" w:rsidRDefault="00CC566D">
      <w:pPr>
        <w:numPr>
          <w:ilvl w:val="0"/>
          <w:numId w:val="1"/>
        </w:numPr>
        <w:spacing w:before="60" w:after="60"/>
        <w:rPr>
          <w:rFonts w:ascii="Arial" w:hAnsi="Arial" w:cs="Arial"/>
          <w:sz w:val="22"/>
        </w:rPr>
      </w:pPr>
      <w:r>
        <w:rPr>
          <w:rFonts w:ascii="Arial" w:hAnsi="Arial" w:cs="Arial"/>
          <w:sz w:val="22"/>
        </w:rPr>
        <w:t xml:space="preserve">All projections should be for </w:t>
      </w:r>
      <w:r w:rsidR="00130BD0">
        <w:rPr>
          <w:rFonts w:ascii="Arial" w:hAnsi="Arial" w:cs="Arial"/>
          <w:sz w:val="22"/>
        </w:rPr>
        <w:t>Alberta Health</w:t>
      </w:r>
      <w:r>
        <w:rPr>
          <w:rFonts w:ascii="Arial" w:hAnsi="Arial" w:cs="Arial"/>
          <w:sz w:val="22"/>
        </w:rPr>
        <w:t xml:space="preserve"> sponsored drug programs o</w:t>
      </w:r>
      <w:r w:rsidR="008636E6">
        <w:rPr>
          <w:rFonts w:ascii="Arial" w:hAnsi="Arial" w:cs="Arial"/>
          <w:sz w:val="22"/>
        </w:rPr>
        <w:t>nly (e.g. not the entire health</w:t>
      </w:r>
      <w:r w:rsidR="00F35438">
        <w:rPr>
          <w:rFonts w:ascii="Arial" w:hAnsi="Arial" w:cs="Arial"/>
          <w:sz w:val="22"/>
        </w:rPr>
        <w:t xml:space="preserve"> </w:t>
      </w:r>
      <w:r>
        <w:rPr>
          <w:rFonts w:ascii="Arial" w:hAnsi="Arial" w:cs="Arial"/>
          <w:sz w:val="22"/>
        </w:rPr>
        <w:t>care system).</w:t>
      </w:r>
      <w:r w:rsidR="00F35438">
        <w:rPr>
          <w:rFonts w:ascii="Arial" w:hAnsi="Arial" w:cs="Arial"/>
          <w:sz w:val="22"/>
        </w:rPr>
        <w:t xml:space="preserve"> </w:t>
      </w:r>
      <w:r>
        <w:rPr>
          <w:rFonts w:ascii="Arial" w:hAnsi="Arial" w:cs="Arial"/>
          <w:sz w:val="22"/>
        </w:rPr>
        <w:t xml:space="preserve"> The </w:t>
      </w:r>
      <w:r w:rsidR="00130BD0">
        <w:rPr>
          <w:rFonts w:ascii="Arial" w:hAnsi="Arial" w:cs="Arial"/>
          <w:sz w:val="22"/>
        </w:rPr>
        <w:t>Alberta Health</w:t>
      </w:r>
      <w:r>
        <w:rPr>
          <w:rFonts w:ascii="Arial" w:hAnsi="Arial" w:cs="Arial"/>
          <w:sz w:val="22"/>
        </w:rPr>
        <w:t xml:space="preserve"> </w:t>
      </w:r>
      <w:r w:rsidR="00F35438">
        <w:rPr>
          <w:rFonts w:ascii="Arial" w:hAnsi="Arial" w:cs="Arial"/>
          <w:sz w:val="22"/>
        </w:rPr>
        <w:t xml:space="preserve">sponsored </w:t>
      </w:r>
      <w:r>
        <w:rPr>
          <w:rFonts w:ascii="Arial" w:hAnsi="Arial" w:cs="Arial"/>
          <w:sz w:val="22"/>
        </w:rPr>
        <w:t>drug programs include the drug program for seniors, widows/widowers and non-group coverage.</w:t>
      </w:r>
    </w:p>
    <w:p w14:paraId="486FADC5" w14:textId="77777777" w:rsidR="00CC566D" w:rsidRDefault="00CC566D">
      <w:pPr>
        <w:numPr>
          <w:ilvl w:val="0"/>
          <w:numId w:val="1"/>
        </w:numPr>
        <w:spacing w:before="60" w:after="60"/>
        <w:rPr>
          <w:sz w:val="22"/>
        </w:rPr>
      </w:pPr>
      <w:r>
        <w:rPr>
          <w:rFonts w:ascii="Arial" w:hAnsi="Arial" w:cs="Arial"/>
          <w:sz w:val="22"/>
        </w:rPr>
        <w:t>Additional information may be appended to the Budget Impact Assessment Form if necessary.</w:t>
      </w:r>
    </w:p>
    <w:p w14:paraId="7F6A2FEF" w14:textId="77777777" w:rsidR="00CC566D" w:rsidRDefault="00CC566D">
      <w:pPr>
        <w:rPr>
          <w:b/>
        </w:rPr>
      </w:pPr>
    </w:p>
    <w:p w14:paraId="27BDEE12" w14:textId="77777777" w:rsidR="00354FC4" w:rsidRPr="00354FC4" w:rsidRDefault="00CC566D">
      <w:pPr>
        <w:spacing w:before="60" w:after="60"/>
        <w:rPr>
          <w:rFonts w:ascii="Tahoma" w:hAnsi="Tahoma" w:cs="Tahoma"/>
          <w:b/>
          <w:sz w:val="34"/>
          <w:u w:val="single"/>
        </w:rPr>
      </w:pPr>
      <w:r>
        <w:rPr>
          <w:b/>
          <w:u w:val="single"/>
        </w:rPr>
        <w:br w:type="page"/>
      </w:r>
      <w:r>
        <w:rPr>
          <w:rFonts w:ascii="Tahoma" w:hAnsi="Tahoma" w:cs="Tahoma"/>
          <w:b/>
          <w:sz w:val="34"/>
          <w:u w:val="single"/>
        </w:rPr>
        <w:lastRenderedPageBreak/>
        <w:t>Directions for Use:</w:t>
      </w:r>
    </w:p>
    <w:p w14:paraId="3C62E0F6" w14:textId="77777777" w:rsidR="00CC566D" w:rsidRDefault="00CC566D">
      <w:pPr>
        <w:spacing w:before="60" w:after="60"/>
        <w:rPr>
          <w:rFonts w:ascii="Arial" w:hAnsi="Arial" w:cs="Arial"/>
          <w:b/>
          <w:bCs/>
        </w:rPr>
      </w:pPr>
      <w:r>
        <w:rPr>
          <w:rFonts w:ascii="Arial" w:hAnsi="Arial" w:cs="Arial"/>
          <w:b/>
          <w:bCs/>
        </w:rPr>
        <w:t>BIA Completion Checklist</w:t>
      </w:r>
    </w:p>
    <w:p w14:paraId="385D0E97" w14:textId="77777777" w:rsidR="00CC566D" w:rsidRDefault="00CC566D">
      <w:pPr>
        <w:numPr>
          <w:ilvl w:val="0"/>
          <w:numId w:val="25"/>
        </w:numPr>
        <w:spacing w:before="60" w:after="60"/>
        <w:rPr>
          <w:rFonts w:ascii="Arial" w:hAnsi="Arial" w:cs="Arial"/>
          <w:sz w:val="22"/>
        </w:rPr>
      </w:pPr>
      <w:r>
        <w:rPr>
          <w:rFonts w:ascii="Arial" w:hAnsi="Arial" w:cs="Arial"/>
          <w:sz w:val="22"/>
        </w:rPr>
        <w:t xml:space="preserve">Upon completion of the BIA, the ‘Checklist’ must be </w:t>
      </w:r>
      <w:r w:rsidRPr="002C4AAF">
        <w:rPr>
          <w:rFonts w:ascii="Arial" w:hAnsi="Arial" w:cs="Arial"/>
          <w:sz w:val="22"/>
          <w:u w:val="single"/>
        </w:rPr>
        <w:t>completed and signed</w:t>
      </w:r>
      <w:r>
        <w:rPr>
          <w:rFonts w:ascii="Arial" w:hAnsi="Arial" w:cs="Arial"/>
          <w:sz w:val="22"/>
        </w:rPr>
        <w:t xml:space="preserve">.  Failure to do so may result in the </w:t>
      </w:r>
      <w:r w:rsidR="00312CA1">
        <w:rPr>
          <w:rFonts w:ascii="Arial" w:hAnsi="Arial" w:cs="Arial"/>
          <w:sz w:val="22"/>
        </w:rPr>
        <w:t>Drug P</w:t>
      </w:r>
      <w:r>
        <w:rPr>
          <w:rFonts w:ascii="Arial" w:hAnsi="Arial" w:cs="Arial"/>
          <w:sz w:val="22"/>
        </w:rPr>
        <w:t>roduct submission being deemed incomplete.</w:t>
      </w:r>
    </w:p>
    <w:p w14:paraId="65058CCC" w14:textId="77777777" w:rsidR="00354FC4" w:rsidRDefault="00354FC4" w:rsidP="00354FC4">
      <w:pPr>
        <w:spacing w:before="60" w:after="60"/>
        <w:rPr>
          <w:rFonts w:ascii="Arial" w:hAnsi="Arial" w:cs="Arial"/>
          <w:sz w:val="22"/>
        </w:rPr>
      </w:pPr>
    </w:p>
    <w:p w14:paraId="20F75510" w14:textId="77777777" w:rsidR="00CC566D" w:rsidRDefault="00CC566D">
      <w:pPr>
        <w:spacing w:before="60" w:after="60"/>
        <w:rPr>
          <w:rFonts w:ascii="Arial" w:hAnsi="Arial" w:cs="Arial"/>
          <w:b/>
        </w:rPr>
      </w:pPr>
      <w:r>
        <w:rPr>
          <w:rFonts w:ascii="Arial" w:hAnsi="Arial" w:cs="Arial"/>
          <w:b/>
        </w:rPr>
        <w:t>Section 1: Drug</w:t>
      </w:r>
      <w:r w:rsidR="00312CA1">
        <w:rPr>
          <w:rFonts w:ascii="Arial" w:hAnsi="Arial" w:cs="Arial"/>
          <w:b/>
        </w:rPr>
        <w:t xml:space="preserve"> Product</w:t>
      </w:r>
      <w:r>
        <w:rPr>
          <w:rFonts w:ascii="Arial" w:hAnsi="Arial" w:cs="Arial"/>
          <w:b/>
        </w:rPr>
        <w:t xml:space="preserve"> Information</w:t>
      </w:r>
    </w:p>
    <w:p w14:paraId="4B871051" w14:textId="77777777" w:rsidR="00CC566D" w:rsidRDefault="00CC566D">
      <w:pPr>
        <w:numPr>
          <w:ilvl w:val="0"/>
          <w:numId w:val="17"/>
        </w:numPr>
        <w:spacing w:before="60" w:after="60"/>
        <w:rPr>
          <w:rFonts w:ascii="Arial" w:hAnsi="Arial" w:cs="Arial"/>
          <w:b/>
          <w:sz w:val="22"/>
        </w:rPr>
      </w:pPr>
      <w:r>
        <w:rPr>
          <w:rFonts w:ascii="Arial" w:hAnsi="Arial" w:cs="Arial"/>
          <w:sz w:val="22"/>
        </w:rPr>
        <w:t>Complete the table listing all relevant comparators.  If there are non-drug alternatives (e.g. surgery) then state these in this section.  Indicate the category of listing sought and the proposed criteria</w:t>
      </w:r>
      <w:r w:rsidR="002C4AAF">
        <w:rPr>
          <w:rFonts w:ascii="Arial" w:hAnsi="Arial" w:cs="Arial"/>
          <w:sz w:val="22"/>
        </w:rPr>
        <w:t>, if applicable</w:t>
      </w:r>
      <w:r>
        <w:rPr>
          <w:rFonts w:ascii="Arial" w:hAnsi="Arial" w:cs="Arial"/>
          <w:sz w:val="22"/>
        </w:rPr>
        <w:t>.</w:t>
      </w:r>
    </w:p>
    <w:p w14:paraId="1789D489" w14:textId="77777777" w:rsidR="00CC566D" w:rsidRDefault="00CC566D">
      <w:pPr>
        <w:spacing w:before="60" w:after="60"/>
        <w:rPr>
          <w:rFonts w:ascii="Arial" w:hAnsi="Arial" w:cs="Arial"/>
          <w:b/>
        </w:rPr>
      </w:pPr>
    </w:p>
    <w:p w14:paraId="1DAB4ED5" w14:textId="77777777" w:rsidR="00CC566D" w:rsidRDefault="00CC566D">
      <w:pPr>
        <w:spacing w:before="60" w:after="60"/>
        <w:rPr>
          <w:rFonts w:ascii="Arial" w:hAnsi="Arial" w:cs="Arial"/>
          <w:b/>
        </w:rPr>
      </w:pPr>
      <w:r>
        <w:rPr>
          <w:rFonts w:ascii="Arial" w:hAnsi="Arial" w:cs="Arial"/>
          <w:b/>
        </w:rPr>
        <w:t>Section 2: Indication/Dosage Information</w:t>
      </w:r>
    </w:p>
    <w:p w14:paraId="4FFC0AA8" w14:textId="77777777" w:rsidR="00CC566D" w:rsidRDefault="00CC566D">
      <w:pPr>
        <w:numPr>
          <w:ilvl w:val="0"/>
          <w:numId w:val="17"/>
        </w:numPr>
        <w:spacing w:before="60" w:after="60"/>
        <w:rPr>
          <w:rFonts w:ascii="Arial" w:hAnsi="Arial" w:cs="Arial"/>
          <w:b/>
          <w:sz w:val="22"/>
        </w:rPr>
      </w:pPr>
      <w:r>
        <w:rPr>
          <w:rFonts w:ascii="Arial" w:hAnsi="Arial" w:cs="Arial"/>
          <w:sz w:val="22"/>
        </w:rPr>
        <w:t>List all indications that have been proposed for reimbursement eligibility along with their recommended dosage and duration.</w:t>
      </w:r>
    </w:p>
    <w:p w14:paraId="1331C19A" w14:textId="77777777" w:rsidR="00CC566D" w:rsidRDefault="00CC566D">
      <w:pPr>
        <w:numPr>
          <w:ilvl w:val="0"/>
          <w:numId w:val="17"/>
        </w:numPr>
        <w:spacing w:before="60" w:after="60"/>
        <w:rPr>
          <w:rFonts w:ascii="Arial" w:hAnsi="Arial" w:cs="Arial"/>
          <w:b/>
          <w:sz w:val="22"/>
        </w:rPr>
      </w:pPr>
      <w:r>
        <w:rPr>
          <w:rFonts w:ascii="Arial" w:hAnsi="Arial" w:cs="Arial"/>
          <w:sz w:val="22"/>
        </w:rPr>
        <w:t>If treatment or dosage guidelines currently exist for a specific indication, please ensure that they are adequately referenced.</w:t>
      </w:r>
    </w:p>
    <w:p w14:paraId="76DCDA01" w14:textId="77777777" w:rsidR="00CC566D" w:rsidRDefault="00CC566D">
      <w:pPr>
        <w:spacing w:before="60" w:after="60"/>
        <w:rPr>
          <w:rFonts w:ascii="Arial" w:hAnsi="Arial" w:cs="Arial"/>
          <w:b/>
        </w:rPr>
      </w:pPr>
    </w:p>
    <w:p w14:paraId="11A446E3" w14:textId="77777777" w:rsidR="00CC566D" w:rsidRDefault="00354FC4">
      <w:pPr>
        <w:spacing w:before="60" w:after="60"/>
        <w:rPr>
          <w:rFonts w:ascii="Arial" w:hAnsi="Arial" w:cs="Arial"/>
          <w:b/>
        </w:rPr>
      </w:pPr>
      <w:r>
        <w:rPr>
          <w:rFonts w:ascii="Arial" w:hAnsi="Arial" w:cs="Arial"/>
          <w:b/>
        </w:rPr>
        <w:t>Section 3:</w:t>
      </w:r>
      <w:r w:rsidR="00CC566D">
        <w:rPr>
          <w:rFonts w:ascii="Arial" w:hAnsi="Arial" w:cs="Arial"/>
          <w:b/>
        </w:rPr>
        <w:t xml:space="preserve"> Total Prescription Cost/Patient/Month for Each Indication</w:t>
      </w:r>
    </w:p>
    <w:p w14:paraId="664022F1" w14:textId="77777777" w:rsidR="00CC566D" w:rsidRDefault="00CC566D">
      <w:pPr>
        <w:spacing w:before="60" w:after="60"/>
        <w:rPr>
          <w:rFonts w:ascii="Arial" w:hAnsi="Arial" w:cs="Arial"/>
          <w:b/>
        </w:rPr>
      </w:pPr>
      <w:r>
        <w:rPr>
          <w:rFonts w:ascii="Arial" w:hAnsi="Arial" w:cs="Arial"/>
          <w:b/>
        </w:rPr>
        <w:t>(Based on Recommended Dose)</w:t>
      </w:r>
    </w:p>
    <w:p w14:paraId="45896565" w14:textId="77777777" w:rsidR="00614D19" w:rsidRPr="00614D19" w:rsidRDefault="00614D19" w:rsidP="00614D19">
      <w:pPr>
        <w:pStyle w:val="ListParagraph"/>
        <w:numPr>
          <w:ilvl w:val="0"/>
          <w:numId w:val="37"/>
        </w:numPr>
        <w:rPr>
          <w:rFonts w:ascii="Arial" w:hAnsi="Arial" w:cs="Arial"/>
          <w:sz w:val="22"/>
          <w:szCs w:val="22"/>
        </w:rPr>
      </w:pPr>
      <w:r w:rsidRPr="00614D19">
        <w:rPr>
          <w:rFonts w:ascii="Arial" w:hAnsi="Arial" w:cs="Arial"/>
          <w:sz w:val="22"/>
          <w:szCs w:val="22"/>
        </w:rPr>
        <w:t xml:space="preserve">Total prescription cost/patient/month should be based on the manufacturer list price (MLP) as published in the Alberta Drug Benefit list or the base cost, plus the allowable upcharge # 1, the allowable upcharge # 2, and the dispensing fee as described in the Alberta Blue Cross Pharmaceutical Services Provider Agreement section Pharmaceutical Services Charges. Note that the section of Pharmaceutical Services Charges represents the maximum allowable price/prescription that can be charged. </w:t>
      </w:r>
    </w:p>
    <w:p w14:paraId="4303B878" w14:textId="03D2B600" w:rsidR="00614D19" w:rsidRPr="00614D19" w:rsidRDefault="00DF1B5D" w:rsidP="00614D19">
      <w:pPr>
        <w:pStyle w:val="ListParagraph"/>
        <w:numPr>
          <w:ilvl w:val="0"/>
          <w:numId w:val="37"/>
        </w:numPr>
        <w:rPr>
          <w:rFonts w:ascii="Arial" w:hAnsi="Arial" w:cs="Arial"/>
          <w:sz w:val="22"/>
          <w:szCs w:val="22"/>
        </w:rPr>
      </w:pPr>
      <w:r>
        <w:rPr>
          <w:rFonts w:ascii="Arial" w:hAnsi="Arial" w:cs="Arial"/>
          <w:sz w:val="22"/>
          <w:szCs w:val="22"/>
        </w:rPr>
        <w:t xml:space="preserve">From </w:t>
      </w:r>
      <w:r w:rsidR="00887FFA">
        <w:rPr>
          <w:rFonts w:ascii="Arial" w:hAnsi="Arial" w:cs="Arial"/>
          <w:sz w:val="22"/>
          <w:szCs w:val="22"/>
        </w:rPr>
        <w:t>April 1</w:t>
      </w:r>
      <w:r>
        <w:rPr>
          <w:rFonts w:ascii="Arial" w:hAnsi="Arial" w:cs="Arial"/>
          <w:sz w:val="22"/>
          <w:szCs w:val="22"/>
        </w:rPr>
        <w:t xml:space="preserve">, </w:t>
      </w:r>
      <w:proofErr w:type="gramStart"/>
      <w:r>
        <w:rPr>
          <w:rFonts w:ascii="Arial" w:hAnsi="Arial" w:cs="Arial"/>
          <w:sz w:val="22"/>
          <w:szCs w:val="22"/>
        </w:rPr>
        <w:t>20</w:t>
      </w:r>
      <w:r w:rsidR="00887FFA">
        <w:rPr>
          <w:rFonts w:ascii="Arial" w:hAnsi="Arial" w:cs="Arial"/>
          <w:sz w:val="22"/>
          <w:szCs w:val="22"/>
        </w:rPr>
        <w:t>2</w:t>
      </w:r>
      <w:r w:rsidR="004968BC">
        <w:rPr>
          <w:rFonts w:ascii="Arial" w:hAnsi="Arial" w:cs="Arial"/>
          <w:sz w:val="22"/>
          <w:szCs w:val="22"/>
        </w:rPr>
        <w:t>5</w:t>
      </w:r>
      <w:proofErr w:type="gramEnd"/>
      <w:r w:rsidR="00614D19" w:rsidRPr="00614D19">
        <w:rPr>
          <w:rFonts w:ascii="Arial" w:hAnsi="Arial" w:cs="Arial"/>
          <w:sz w:val="22"/>
          <w:szCs w:val="22"/>
        </w:rPr>
        <w:t xml:space="preserve"> </w:t>
      </w:r>
      <w:r>
        <w:rPr>
          <w:rFonts w:ascii="Arial" w:hAnsi="Arial" w:cs="Arial"/>
          <w:sz w:val="22"/>
          <w:szCs w:val="22"/>
        </w:rPr>
        <w:t>to March 31, 202</w:t>
      </w:r>
      <w:r w:rsidR="004968BC">
        <w:rPr>
          <w:rFonts w:ascii="Arial" w:hAnsi="Arial" w:cs="Arial"/>
          <w:sz w:val="22"/>
          <w:szCs w:val="22"/>
        </w:rPr>
        <w:t>6</w:t>
      </w:r>
      <w:r w:rsidR="00614D19" w:rsidRPr="00614D19">
        <w:rPr>
          <w:rFonts w:ascii="Arial" w:hAnsi="Arial" w:cs="Arial"/>
          <w:sz w:val="22"/>
          <w:szCs w:val="22"/>
        </w:rPr>
        <w:t xml:space="preserve"> the schedule is as follows:</w:t>
      </w:r>
    </w:p>
    <w:tbl>
      <w:tblPr>
        <w:tblW w:w="5460" w:type="dxa"/>
        <w:tblInd w:w="1668" w:type="dxa"/>
        <w:tblLook w:val="04A0" w:firstRow="1" w:lastRow="0" w:firstColumn="1" w:lastColumn="0" w:noHBand="0" w:noVBand="1"/>
      </w:tblPr>
      <w:tblGrid>
        <w:gridCol w:w="2700"/>
        <w:gridCol w:w="2760"/>
      </w:tblGrid>
      <w:tr w:rsidR="00DF1B5D" w:rsidRPr="00475F7D" w14:paraId="4D6F9CDC" w14:textId="77777777" w:rsidTr="00DF1B5D">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8B933" w14:textId="77777777" w:rsidR="00DF1B5D" w:rsidRPr="00475F7D" w:rsidRDefault="00DF1B5D" w:rsidP="00D74070">
            <w:pPr>
              <w:overflowPunct/>
              <w:autoSpaceDE/>
              <w:autoSpaceDN/>
              <w:adjustRightInd/>
              <w:jc w:val="center"/>
              <w:textAlignment w:val="auto"/>
              <w:rPr>
                <w:rFonts w:ascii="Arial" w:hAnsi="Arial" w:cs="Arial"/>
                <w:b/>
                <w:bCs/>
                <w:color w:val="000000"/>
                <w:szCs w:val="22"/>
              </w:rPr>
            </w:pPr>
            <w:r w:rsidRPr="00475F7D">
              <w:rPr>
                <w:rFonts w:ascii="Arial" w:hAnsi="Arial" w:cs="Arial"/>
                <w:b/>
                <w:bCs/>
                <w:color w:val="000000"/>
                <w:sz w:val="22"/>
                <w:szCs w:val="22"/>
              </w:rPr>
              <w:t>Effective Date</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14:paraId="2F7598B1" w14:textId="459CD47A" w:rsidR="00DF1B5D" w:rsidRPr="00DF1B5D" w:rsidRDefault="00887FFA" w:rsidP="00D74070">
            <w:pPr>
              <w:overflowPunct/>
              <w:autoSpaceDE/>
              <w:autoSpaceDN/>
              <w:adjustRightInd/>
              <w:jc w:val="center"/>
              <w:textAlignment w:val="auto"/>
              <w:rPr>
                <w:rFonts w:ascii="Arial" w:hAnsi="Arial" w:cs="Arial"/>
                <w:b/>
                <w:bCs/>
                <w:color w:val="000000"/>
                <w:sz w:val="22"/>
                <w:szCs w:val="22"/>
              </w:rPr>
            </w:pPr>
            <w:r>
              <w:rPr>
                <w:rFonts w:ascii="Arial" w:hAnsi="Arial" w:cs="Arial"/>
                <w:b/>
                <w:bCs/>
                <w:color w:val="000000"/>
                <w:sz w:val="22"/>
                <w:szCs w:val="22"/>
              </w:rPr>
              <w:t>April</w:t>
            </w:r>
            <w:r w:rsidR="00DF1B5D" w:rsidRPr="00DF1B5D">
              <w:rPr>
                <w:rFonts w:ascii="Arial" w:hAnsi="Arial" w:cs="Arial"/>
                <w:b/>
                <w:bCs/>
                <w:color w:val="000000"/>
                <w:sz w:val="22"/>
                <w:szCs w:val="22"/>
              </w:rPr>
              <w:t xml:space="preserve"> 1, 20</w:t>
            </w:r>
            <w:r>
              <w:rPr>
                <w:rFonts w:ascii="Arial" w:hAnsi="Arial" w:cs="Arial"/>
                <w:b/>
                <w:bCs/>
                <w:color w:val="000000"/>
                <w:sz w:val="22"/>
                <w:szCs w:val="22"/>
              </w:rPr>
              <w:t>2</w:t>
            </w:r>
            <w:r w:rsidR="004968BC">
              <w:rPr>
                <w:rFonts w:ascii="Arial" w:hAnsi="Arial" w:cs="Arial"/>
                <w:b/>
                <w:bCs/>
                <w:color w:val="000000"/>
                <w:sz w:val="22"/>
                <w:szCs w:val="22"/>
              </w:rPr>
              <w:t>5</w:t>
            </w:r>
          </w:p>
        </w:tc>
      </w:tr>
      <w:tr w:rsidR="000633A5" w:rsidRPr="00475F7D" w14:paraId="48204C68" w14:textId="77777777" w:rsidTr="00DF1B5D">
        <w:trPr>
          <w:trHeight w:val="402"/>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E1921A" w14:textId="77777777" w:rsidR="000633A5" w:rsidRPr="00475F7D" w:rsidRDefault="00284216" w:rsidP="00D74070">
            <w:pPr>
              <w:overflowPunct/>
              <w:autoSpaceDE/>
              <w:autoSpaceDN/>
              <w:adjustRightInd/>
              <w:jc w:val="center"/>
              <w:textAlignment w:val="auto"/>
              <w:rPr>
                <w:rFonts w:ascii="Arial" w:hAnsi="Arial" w:cs="Arial"/>
                <w:b/>
                <w:bCs/>
                <w:color w:val="000000"/>
                <w:szCs w:val="22"/>
              </w:rPr>
            </w:pPr>
            <w:r>
              <w:rPr>
                <w:rFonts w:ascii="Arial" w:hAnsi="Arial" w:cs="Arial"/>
                <w:b/>
                <w:bCs/>
                <w:color w:val="000000"/>
                <w:sz w:val="22"/>
                <w:szCs w:val="22"/>
              </w:rPr>
              <w:t>Medication Cost</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14:paraId="61AEE06F" w14:textId="77777777" w:rsidR="0014357D" w:rsidRDefault="00284216" w:rsidP="00D74070">
            <w:pPr>
              <w:overflowPunct/>
              <w:autoSpaceDE/>
              <w:autoSpaceDN/>
              <w:adjustRightInd/>
              <w:jc w:val="center"/>
              <w:textAlignment w:val="auto"/>
              <w:rPr>
                <w:rFonts w:ascii="Arial" w:hAnsi="Arial" w:cs="Arial"/>
                <w:color w:val="000000"/>
                <w:sz w:val="22"/>
                <w:szCs w:val="22"/>
              </w:rPr>
            </w:pPr>
            <w:r>
              <w:rPr>
                <w:rFonts w:ascii="Arial" w:hAnsi="Arial" w:cs="Arial"/>
                <w:color w:val="000000"/>
                <w:sz w:val="22"/>
                <w:szCs w:val="22"/>
              </w:rPr>
              <w:t>Manufacturer</w:t>
            </w:r>
            <w:r w:rsidR="0014357D">
              <w:rPr>
                <w:rFonts w:ascii="Arial" w:hAnsi="Arial" w:cs="Arial"/>
                <w:color w:val="000000"/>
                <w:sz w:val="22"/>
                <w:szCs w:val="22"/>
              </w:rPr>
              <w:t>’s L</w:t>
            </w:r>
            <w:r>
              <w:rPr>
                <w:rFonts w:ascii="Arial" w:hAnsi="Arial" w:cs="Arial"/>
                <w:color w:val="000000"/>
                <w:sz w:val="22"/>
                <w:szCs w:val="22"/>
              </w:rPr>
              <w:t xml:space="preserve">ist </w:t>
            </w:r>
            <w:r w:rsidR="0014357D">
              <w:rPr>
                <w:rFonts w:ascii="Arial" w:hAnsi="Arial" w:cs="Arial"/>
                <w:color w:val="000000"/>
                <w:sz w:val="22"/>
                <w:szCs w:val="22"/>
              </w:rPr>
              <w:t>P</w:t>
            </w:r>
            <w:r>
              <w:rPr>
                <w:rFonts w:ascii="Arial" w:hAnsi="Arial" w:cs="Arial"/>
                <w:color w:val="000000"/>
                <w:sz w:val="22"/>
                <w:szCs w:val="22"/>
              </w:rPr>
              <w:t xml:space="preserve">rice </w:t>
            </w:r>
            <w:r w:rsidR="0014357D">
              <w:rPr>
                <w:rFonts w:ascii="Arial" w:hAnsi="Arial" w:cs="Arial"/>
                <w:color w:val="000000"/>
                <w:sz w:val="22"/>
                <w:szCs w:val="22"/>
              </w:rPr>
              <w:t>(MLP)</w:t>
            </w:r>
          </w:p>
          <w:p w14:paraId="0CE4FF3C" w14:textId="77777777" w:rsidR="000633A5" w:rsidRPr="00475F7D" w:rsidRDefault="00284216" w:rsidP="00D74070">
            <w:pPr>
              <w:overflowPunct/>
              <w:autoSpaceDE/>
              <w:autoSpaceDN/>
              <w:adjustRightInd/>
              <w:jc w:val="center"/>
              <w:textAlignment w:val="auto"/>
              <w:rPr>
                <w:rFonts w:ascii="Arial" w:hAnsi="Arial" w:cs="Arial"/>
                <w:color w:val="000000"/>
                <w:szCs w:val="22"/>
              </w:rPr>
            </w:pPr>
            <w:r>
              <w:rPr>
                <w:rFonts w:ascii="Arial" w:hAnsi="Arial" w:cs="Arial"/>
                <w:color w:val="000000"/>
                <w:sz w:val="22"/>
                <w:szCs w:val="22"/>
              </w:rPr>
              <w:t xml:space="preserve">as published in </w:t>
            </w:r>
            <w:r w:rsidRPr="0014357D">
              <w:rPr>
                <w:rFonts w:ascii="Arial" w:hAnsi="Arial" w:cs="Arial"/>
                <w:i/>
                <w:color w:val="000000"/>
                <w:sz w:val="22"/>
                <w:szCs w:val="22"/>
              </w:rPr>
              <w:t>Alberta Drug Benefit List</w:t>
            </w:r>
          </w:p>
        </w:tc>
      </w:tr>
      <w:tr w:rsidR="00DF1B5D" w:rsidRPr="00475F7D" w14:paraId="640AABAD" w14:textId="77777777" w:rsidTr="00DF1B5D">
        <w:trPr>
          <w:trHeight w:val="36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A2000AF" w14:textId="77777777" w:rsidR="00DF1B5D" w:rsidRPr="00475F7D" w:rsidRDefault="00DF1B5D" w:rsidP="00D74070">
            <w:pPr>
              <w:overflowPunct/>
              <w:autoSpaceDE/>
              <w:autoSpaceDN/>
              <w:adjustRightInd/>
              <w:jc w:val="center"/>
              <w:textAlignment w:val="auto"/>
              <w:rPr>
                <w:rFonts w:ascii="Arial" w:hAnsi="Arial" w:cs="Arial"/>
                <w:b/>
                <w:bCs/>
                <w:color w:val="000000"/>
                <w:szCs w:val="22"/>
              </w:rPr>
            </w:pPr>
            <w:r w:rsidRPr="00475F7D">
              <w:rPr>
                <w:rFonts w:ascii="Arial" w:hAnsi="Arial" w:cs="Arial"/>
                <w:b/>
                <w:bCs/>
                <w:color w:val="000000"/>
                <w:sz w:val="22"/>
                <w:szCs w:val="22"/>
              </w:rPr>
              <w:t>Allowable Upcharge #1</w:t>
            </w:r>
          </w:p>
        </w:tc>
        <w:tc>
          <w:tcPr>
            <w:tcW w:w="2760" w:type="dxa"/>
            <w:tcBorders>
              <w:top w:val="nil"/>
              <w:left w:val="nil"/>
              <w:bottom w:val="single" w:sz="4" w:space="0" w:color="auto"/>
              <w:right w:val="single" w:sz="4" w:space="0" w:color="auto"/>
            </w:tcBorders>
            <w:shd w:val="clear" w:color="auto" w:fill="auto"/>
            <w:noWrap/>
            <w:vAlign w:val="center"/>
            <w:hideMark/>
          </w:tcPr>
          <w:p w14:paraId="58C6F750" w14:textId="77777777" w:rsidR="00DF1B5D" w:rsidRPr="00475F7D" w:rsidRDefault="00DF1B5D" w:rsidP="00852575">
            <w:pPr>
              <w:overflowPunct/>
              <w:autoSpaceDE/>
              <w:autoSpaceDN/>
              <w:adjustRightInd/>
              <w:jc w:val="center"/>
              <w:textAlignment w:val="auto"/>
              <w:rPr>
                <w:rFonts w:ascii="Arial" w:hAnsi="Arial" w:cs="Arial"/>
                <w:color w:val="000000"/>
                <w:szCs w:val="22"/>
              </w:rPr>
            </w:pPr>
            <w:r w:rsidRPr="00475F7D">
              <w:rPr>
                <w:rFonts w:ascii="Arial" w:hAnsi="Arial" w:cs="Arial"/>
                <w:color w:val="000000"/>
                <w:sz w:val="22"/>
                <w:szCs w:val="22"/>
              </w:rPr>
              <w:t>3%</w:t>
            </w:r>
          </w:p>
        </w:tc>
      </w:tr>
      <w:tr w:rsidR="00DF1B5D" w:rsidRPr="00475F7D" w14:paraId="104F52DE" w14:textId="77777777" w:rsidTr="00DF1B5D">
        <w:trPr>
          <w:trHeight w:val="8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868F01B" w14:textId="77777777" w:rsidR="00DF1B5D" w:rsidRPr="00475F7D" w:rsidRDefault="00DF1B5D" w:rsidP="00D74070">
            <w:pPr>
              <w:overflowPunct/>
              <w:autoSpaceDE/>
              <w:autoSpaceDN/>
              <w:adjustRightInd/>
              <w:jc w:val="center"/>
              <w:textAlignment w:val="auto"/>
              <w:rPr>
                <w:rFonts w:ascii="Arial" w:hAnsi="Arial" w:cs="Arial"/>
                <w:b/>
                <w:bCs/>
                <w:color w:val="000000"/>
                <w:szCs w:val="22"/>
              </w:rPr>
            </w:pPr>
            <w:r w:rsidRPr="00475F7D">
              <w:rPr>
                <w:rFonts w:ascii="Arial" w:hAnsi="Arial" w:cs="Arial"/>
                <w:b/>
                <w:bCs/>
                <w:color w:val="000000"/>
                <w:sz w:val="22"/>
                <w:szCs w:val="22"/>
              </w:rPr>
              <w:t>Allowable Upcharge #2</w:t>
            </w:r>
          </w:p>
        </w:tc>
        <w:tc>
          <w:tcPr>
            <w:tcW w:w="2760" w:type="dxa"/>
            <w:tcBorders>
              <w:top w:val="nil"/>
              <w:left w:val="nil"/>
              <w:bottom w:val="single" w:sz="4" w:space="0" w:color="auto"/>
              <w:right w:val="single" w:sz="4" w:space="0" w:color="auto"/>
            </w:tcBorders>
            <w:shd w:val="clear" w:color="auto" w:fill="auto"/>
            <w:vAlign w:val="center"/>
            <w:hideMark/>
          </w:tcPr>
          <w:p w14:paraId="3CCFF0A2" w14:textId="77777777" w:rsidR="00DF1B5D" w:rsidRPr="00475F7D" w:rsidRDefault="00DF1B5D" w:rsidP="00852575">
            <w:pPr>
              <w:overflowPunct/>
              <w:autoSpaceDE/>
              <w:autoSpaceDN/>
              <w:adjustRightInd/>
              <w:jc w:val="center"/>
              <w:textAlignment w:val="auto"/>
              <w:rPr>
                <w:rFonts w:ascii="Arial" w:hAnsi="Arial" w:cs="Arial"/>
                <w:color w:val="000000"/>
                <w:szCs w:val="22"/>
              </w:rPr>
            </w:pPr>
            <w:r w:rsidRPr="00475F7D">
              <w:rPr>
                <w:rFonts w:ascii="Arial" w:hAnsi="Arial" w:cs="Arial"/>
                <w:color w:val="000000"/>
                <w:sz w:val="22"/>
                <w:szCs w:val="22"/>
              </w:rPr>
              <w:t>7% to a maximum of $100</w:t>
            </w:r>
          </w:p>
        </w:tc>
      </w:tr>
      <w:tr w:rsidR="00DF1B5D" w:rsidRPr="00475F7D" w14:paraId="4C4C2CF0" w14:textId="77777777" w:rsidTr="00DF1B5D">
        <w:trPr>
          <w:trHeight w:val="35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2AC439" w14:textId="77777777" w:rsidR="00DF1B5D" w:rsidRPr="00475F7D" w:rsidRDefault="00DF1B5D" w:rsidP="00D74070">
            <w:pPr>
              <w:overflowPunct/>
              <w:autoSpaceDE/>
              <w:autoSpaceDN/>
              <w:adjustRightInd/>
              <w:jc w:val="center"/>
              <w:textAlignment w:val="auto"/>
              <w:rPr>
                <w:rFonts w:ascii="Arial" w:hAnsi="Arial" w:cs="Arial"/>
                <w:b/>
                <w:bCs/>
                <w:color w:val="000000"/>
                <w:szCs w:val="22"/>
              </w:rPr>
            </w:pPr>
            <w:r w:rsidRPr="00475F7D">
              <w:rPr>
                <w:rFonts w:ascii="Arial" w:hAnsi="Arial" w:cs="Arial"/>
                <w:b/>
                <w:bCs/>
                <w:color w:val="000000"/>
                <w:sz w:val="22"/>
                <w:szCs w:val="22"/>
              </w:rPr>
              <w:t>Dispensing Fee</w:t>
            </w:r>
          </w:p>
        </w:tc>
        <w:tc>
          <w:tcPr>
            <w:tcW w:w="2760" w:type="dxa"/>
            <w:tcBorders>
              <w:top w:val="nil"/>
              <w:left w:val="nil"/>
              <w:bottom w:val="single" w:sz="4" w:space="0" w:color="auto"/>
              <w:right w:val="single" w:sz="4" w:space="0" w:color="auto"/>
            </w:tcBorders>
            <w:shd w:val="clear" w:color="auto" w:fill="auto"/>
            <w:noWrap/>
            <w:vAlign w:val="center"/>
            <w:hideMark/>
          </w:tcPr>
          <w:p w14:paraId="59B693AD" w14:textId="77777777" w:rsidR="00DF1B5D" w:rsidRPr="00475F7D" w:rsidRDefault="00DF1B5D" w:rsidP="00852575">
            <w:pPr>
              <w:overflowPunct/>
              <w:autoSpaceDE/>
              <w:autoSpaceDN/>
              <w:adjustRightInd/>
              <w:jc w:val="center"/>
              <w:textAlignment w:val="auto"/>
              <w:rPr>
                <w:rFonts w:ascii="Arial" w:hAnsi="Arial" w:cs="Arial"/>
                <w:color w:val="000000"/>
                <w:szCs w:val="22"/>
              </w:rPr>
            </w:pPr>
            <w:r w:rsidRPr="00475F7D">
              <w:rPr>
                <w:rFonts w:ascii="Arial" w:hAnsi="Arial" w:cs="Arial"/>
                <w:color w:val="000000"/>
                <w:sz w:val="22"/>
                <w:szCs w:val="22"/>
              </w:rPr>
              <w:t>$12.</w:t>
            </w:r>
            <w:r>
              <w:rPr>
                <w:rFonts w:ascii="Arial" w:hAnsi="Arial" w:cs="Arial"/>
                <w:color w:val="000000"/>
                <w:sz w:val="22"/>
                <w:szCs w:val="22"/>
              </w:rPr>
              <w:t>15</w:t>
            </w:r>
          </w:p>
        </w:tc>
      </w:tr>
    </w:tbl>
    <w:p w14:paraId="2164CBE8" w14:textId="77777777" w:rsidR="00CC566D" w:rsidRDefault="00CC566D">
      <w:pPr>
        <w:numPr>
          <w:ilvl w:val="0"/>
          <w:numId w:val="18"/>
        </w:numPr>
        <w:spacing w:before="60" w:after="60"/>
        <w:rPr>
          <w:rFonts w:ascii="Arial" w:hAnsi="Arial" w:cs="Arial"/>
          <w:b/>
          <w:sz w:val="22"/>
        </w:rPr>
      </w:pPr>
      <w:r>
        <w:rPr>
          <w:rFonts w:ascii="Arial" w:hAnsi="Arial" w:cs="Arial"/>
          <w:bCs/>
          <w:sz w:val="22"/>
        </w:rPr>
        <w:t xml:space="preserve">The </w:t>
      </w:r>
      <w:r w:rsidR="00284216">
        <w:rPr>
          <w:rFonts w:ascii="Arial" w:hAnsi="Arial" w:cs="Arial"/>
          <w:bCs/>
          <w:sz w:val="22"/>
        </w:rPr>
        <w:t>medication cost is defined as the Manufacturer</w:t>
      </w:r>
      <w:r w:rsidR="003E2F6B">
        <w:rPr>
          <w:rFonts w:ascii="Arial" w:hAnsi="Arial" w:cs="Arial"/>
          <w:bCs/>
          <w:sz w:val="22"/>
        </w:rPr>
        <w:t>’s</w:t>
      </w:r>
      <w:r w:rsidR="00284216">
        <w:rPr>
          <w:rFonts w:ascii="Arial" w:hAnsi="Arial" w:cs="Arial"/>
          <w:bCs/>
          <w:sz w:val="22"/>
        </w:rPr>
        <w:t xml:space="preserve"> </w:t>
      </w:r>
      <w:r w:rsidR="003E2F6B">
        <w:rPr>
          <w:rFonts w:ascii="Arial" w:hAnsi="Arial" w:cs="Arial"/>
          <w:bCs/>
          <w:sz w:val="22"/>
        </w:rPr>
        <w:t>L</w:t>
      </w:r>
      <w:r w:rsidR="00284216">
        <w:rPr>
          <w:rFonts w:ascii="Arial" w:hAnsi="Arial" w:cs="Arial"/>
          <w:bCs/>
          <w:sz w:val="22"/>
        </w:rPr>
        <w:t xml:space="preserve">ist </w:t>
      </w:r>
      <w:r w:rsidR="003E2F6B">
        <w:rPr>
          <w:rFonts w:ascii="Arial" w:hAnsi="Arial" w:cs="Arial"/>
          <w:bCs/>
          <w:sz w:val="22"/>
        </w:rPr>
        <w:t>P</w:t>
      </w:r>
      <w:r w:rsidR="00284216">
        <w:rPr>
          <w:rFonts w:ascii="Arial" w:hAnsi="Arial" w:cs="Arial"/>
          <w:bCs/>
          <w:sz w:val="22"/>
        </w:rPr>
        <w:t xml:space="preserve">rice </w:t>
      </w:r>
      <w:r w:rsidR="003E2F6B">
        <w:rPr>
          <w:rFonts w:ascii="Arial" w:hAnsi="Arial" w:cs="Arial"/>
          <w:bCs/>
          <w:sz w:val="22"/>
        </w:rPr>
        <w:t xml:space="preserve">(MLP) </w:t>
      </w:r>
      <w:r w:rsidR="00284216">
        <w:rPr>
          <w:rFonts w:ascii="Arial" w:hAnsi="Arial" w:cs="Arial"/>
          <w:bCs/>
          <w:sz w:val="22"/>
        </w:rPr>
        <w:t xml:space="preserve">as published in </w:t>
      </w:r>
      <w:r w:rsidR="003E2F6B">
        <w:rPr>
          <w:rFonts w:ascii="Arial" w:hAnsi="Arial" w:cs="Arial"/>
          <w:bCs/>
          <w:sz w:val="22"/>
        </w:rPr>
        <w:t xml:space="preserve">the </w:t>
      </w:r>
      <w:r w:rsidR="00284216" w:rsidRPr="003E2F6B">
        <w:rPr>
          <w:rFonts w:ascii="Arial" w:hAnsi="Arial" w:cs="Arial"/>
          <w:bCs/>
          <w:i/>
          <w:sz w:val="22"/>
        </w:rPr>
        <w:t>Alberta Drug Benefit List</w:t>
      </w:r>
      <w:r w:rsidR="000633A5">
        <w:rPr>
          <w:rFonts w:ascii="Arial" w:hAnsi="Arial" w:cs="Arial"/>
          <w:bCs/>
          <w:sz w:val="22"/>
        </w:rPr>
        <w:t>.</w:t>
      </w:r>
      <w:r w:rsidR="003E2F6B">
        <w:rPr>
          <w:rFonts w:ascii="Arial" w:hAnsi="Arial" w:cs="Arial"/>
          <w:bCs/>
          <w:sz w:val="22"/>
        </w:rPr>
        <w:t xml:space="preserve">  For Drug Products not already listed in the </w:t>
      </w:r>
      <w:r w:rsidR="003E2F6B" w:rsidRPr="003E2F6B">
        <w:rPr>
          <w:rFonts w:ascii="Arial" w:hAnsi="Arial" w:cs="Arial"/>
          <w:bCs/>
          <w:i/>
          <w:sz w:val="22"/>
        </w:rPr>
        <w:t>ADBL</w:t>
      </w:r>
      <w:r w:rsidR="003E2F6B">
        <w:rPr>
          <w:rFonts w:ascii="Arial" w:hAnsi="Arial" w:cs="Arial"/>
          <w:bCs/>
          <w:sz w:val="22"/>
        </w:rPr>
        <w:t>, the price provided in the Manufacturer’s Drug Product Submission should be used.  This submitted price should be the same price to be provided during the Alberta Price Confirmation (APC).</w:t>
      </w:r>
    </w:p>
    <w:p w14:paraId="32EF3928" w14:textId="77777777" w:rsidR="00CC566D" w:rsidRPr="000633A5" w:rsidRDefault="000633A5" w:rsidP="000633A5">
      <w:pPr>
        <w:pStyle w:val="ListParagraph"/>
        <w:numPr>
          <w:ilvl w:val="0"/>
          <w:numId w:val="18"/>
        </w:numPr>
        <w:spacing w:before="60" w:after="60"/>
        <w:rPr>
          <w:rFonts w:ascii="Arial" w:hAnsi="Arial" w:cs="Arial"/>
          <w:b/>
          <w:sz w:val="22"/>
        </w:rPr>
      </w:pPr>
      <w:r>
        <w:rPr>
          <w:rFonts w:ascii="Arial" w:hAnsi="Arial" w:cs="Arial"/>
          <w:bCs/>
          <w:sz w:val="22"/>
        </w:rPr>
        <w:t xml:space="preserve">Allowable upcharge #1 is defined as 3% of the </w:t>
      </w:r>
      <w:r w:rsidR="003E2F6B">
        <w:rPr>
          <w:rFonts w:ascii="Arial" w:hAnsi="Arial" w:cs="Arial"/>
          <w:bCs/>
          <w:sz w:val="22"/>
        </w:rPr>
        <w:t>medication cost</w:t>
      </w:r>
      <w:r>
        <w:rPr>
          <w:rFonts w:ascii="Arial" w:hAnsi="Arial" w:cs="Arial"/>
          <w:bCs/>
          <w:sz w:val="22"/>
        </w:rPr>
        <w:t>.</w:t>
      </w:r>
    </w:p>
    <w:p w14:paraId="1E707E03" w14:textId="77777777" w:rsidR="00ED05EA" w:rsidRPr="00DF1B5D" w:rsidRDefault="000633A5" w:rsidP="0055205A">
      <w:pPr>
        <w:numPr>
          <w:ilvl w:val="0"/>
          <w:numId w:val="18"/>
        </w:numPr>
        <w:spacing w:before="60" w:after="60"/>
        <w:rPr>
          <w:rFonts w:ascii="Arial" w:hAnsi="Arial" w:cs="Arial"/>
          <w:b/>
          <w:sz w:val="22"/>
          <w:szCs w:val="22"/>
        </w:rPr>
      </w:pPr>
      <w:r w:rsidRPr="00DF1B5D">
        <w:rPr>
          <w:rFonts w:ascii="Arial" w:hAnsi="Arial" w:cs="Arial"/>
          <w:bCs/>
          <w:sz w:val="22"/>
        </w:rPr>
        <w:t xml:space="preserve">Allowable upcharge #2 is defined as </w:t>
      </w:r>
      <w:r w:rsidR="000A6AA8">
        <w:rPr>
          <w:rFonts w:ascii="Arial" w:hAnsi="Arial" w:cs="Arial"/>
          <w:bCs/>
          <w:sz w:val="22"/>
        </w:rPr>
        <w:t>7%</w:t>
      </w:r>
      <w:r w:rsidRPr="00DF1B5D">
        <w:rPr>
          <w:rFonts w:ascii="Arial" w:hAnsi="Arial" w:cs="Arial"/>
          <w:bCs/>
          <w:sz w:val="22"/>
        </w:rPr>
        <w:t xml:space="preserve"> of the combination of the </w:t>
      </w:r>
      <w:r w:rsidR="00284216" w:rsidRPr="00DF1B5D">
        <w:rPr>
          <w:rFonts w:ascii="Arial" w:hAnsi="Arial" w:cs="Arial"/>
          <w:bCs/>
          <w:sz w:val="22"/>
        </w:rPr>
        <w:t>medication cost</w:t>
      </w:r>
      <w:r w:rsidRPr="00DF1B5D">
        <w:rPr>
          <w:rFonts w:ascii="Arial" w:hAnsi="Arial" w:cs="Arial"/>
          <w:bCs/>
          <w:sz w:val="22"/>
        </w:rPr>
        <w:t xml:space="preserve"> and the allowable upcharge #1, up</w:t>
      </w:r>
      <w:r w:rsidR="00E33B85" w:rsidRPr="00DF1B5D">
        <w:rPr>
          <w:rFonts w:ascii="Arial" w:hAnsi="Arial" w:cs="Arial"/>
          <w:bCs/>
          <w:sz w:val="22"/>
        </w:rPr>
        <w:t xml:space="preserve"> </w:t>
      </w:r>
      <w:r w:rsidRPr="00DF1B5D">
        <w:rPr>
          <w:rFonts w:ascii="Arial" w:hAnsi="Arial" w:cs="Arial"/>
          <w:bCs/>
          <w:sz w:val="22"/>
        </w:rPr>
        <w:t>to a maximum of $100.</w:t>
      </w:r>
    </w:p>
    <w:p w14:paraId="5C9F01B2" w14:textId="77777777" w:rsidR="0055205A" w:rsidRDefault="000633A5" w:rsidP="0055205A">
      <w:pPr>
        <w:pStyle w:val="ListParagraph"/>
        <w:numPr>
          <w:ilvl w:val="0"/>
          <w:numId w:val="18"/>
        </w:numPr>
        <w:rPr>
          <w:rFonts w:ascii="Arial" w:hAnsi="Arial" w:cs="Arial"/>
          <w:sz w:val="22"/>
          <w:szCs w:val="22"/>
        </w:rPr>
      </w:pPr>
      <w:r w:rsidRPr="00DF1B5D">
        <w:rPr>
          <w:rFonts w:ascii="Arial" w:hAnsi="Arial" w:cs="Arial"/>
          <w:sz w:val="22"/>
          <w:szCs w:val="22"/>
        </w:rPr>
        <w:lastRenderedPageBreak/>
        <w:t>In the case of medications where recommended duration of use is less than 30 days (e.g. antibiotics), this should be specified and the cost calculated accordingly.  For example, if the recommended duration of use is 14 days, then the cost should be based on the drug pricing for 14 days supply of the Drug Product, allowable upcharge #1, allowable upcharge #2 and dispensing fee.</w:t>
      </w:r>
    </w:p>
    <w:p w14:paraId="5B10E3E0" w14:textId="77777777" w:rsidR="00614D19" w:rsidRPr="00614D19" w:rsidRDefault="00614D19" w:rsidP="00614D19">
      <w:pPr>
        <w:pStyle w:val="ListParagraph"/>
        <w:numPr>
          <w:ilvl w:val="0"/>
          <w:numId w:val="18"/>
        </w:numPr>
        <w:rPr>
          <w:rFonts w:ascii="Arial" w:hAnsi="Arial" w:cs="Arial"/>
          <w:sz w:val="22"/>
          <w:szCs w:val="22"/>
        </w:rPr>
      </w:pPr>
      <w:r w:rsidRPr="00614D19">
        <w:rPr>
          <w:rFonts w:ascii="Arial" w:hAnsi="Arial" w:cs="Arial"/>
          <w:sz w:val="22"/>
          <w:szCs w:val="22"/>
        </w:rPr>
        <w:t>In the case of insulin, oral contraceptives, and injectables, the prescription cost will follow the same cost calculation indicated above.</w:t>
      </w:r>
    </w:p>
    <w:p w14:paraId="3202FCE4" w14:textId="77777777" w:rsidR="000633A5" w:rsidRPr="00087A9F" w:rsidRDefault="000633A5" w:rsidP="00087A9F">
      <w:pPr>
        <w:numPr>
          <w:ilvl w:val="0"/>
          <w:numId w:val="18"/>
        </w:numPr>
        <w:spacing w:before="60" w:after="60"/>
        <w:rPr>
          <w:rFonts w:ascii="Arial" w:hAnsi="Arial" w:cs="Arial"/>
          <w:b/>
          <w:i/>
          <w:sz w:val="22"/>
          <w:szCs w:val="22"/>
        </w:rPr>
      </w:pPr>
      <w:r w:rsidRPr="00D130E5">
        <w:rPr>
          <w:rFonts w:ascii="Arial" w:hAnsi="Arial" w:cs="Arial"/>
          <w:sz w:val="22"/>
          <w:szCs w:val="22"/>
        </w:rPr>
        <w:t>In general, the net prescription cost to Alberta Health sponsored drug programs should be calculated as 70% of the total prescription cost calculated above.  The remaining 30% would reflect the patient’s co-payment portion.  However, if 30% of the prescription cost exceeds $25.00, Alberta Health will pay for the balance of the prescription cost that exceeds $25.00 and this should be reflected in the calculations.</w:t>
      </w:r>
    </w:p>
    <w:p w14:paraId="37AC7B9D" w14:textId="77777777" w:rsidR="00CC566D" w:rsidRDefault="00CC566D">
      <w:pPr>
        <w:spacing w:before="60" w:after="60"/>
        <w:rPr>
          <w:rFonts w:ascii="Arial" w:hAnsi="Arial" w:cs="Arial"/>
          <w:b/>
          <w:i/>
          <w:sz w:val="22"/>
        </w:rPr>
      </w:pPr>
    </w:p>
    <w:p w14:paraId="6F0F0622" w14:textId="77777777" w:rsidR="00CC566D" w:rsidRPr="00C27BE1" w:rsidRDefault="00C27BE1" w:rsidP="00C27BE1">
      <w:pPr>
        <w:spacing w:before="60" w:after="60"/>
        <w:rPr>
          <w:rFonts w:ascii="Arial" w:hAnsi="Arial" w:cs="Arial"/>
          <w:b/>
          <w:szCs w:val="24"/>
        </w:rPr>
      </w:pPr>
      <w:r>
        <w:rPr>
          <w:rFonts w:ascii="Arial" w:hAnsi="Arial" w:cs="Arial"/>
          <w:b/>
          <w:szCs w:val="24"/>
        </w:rPr>
        <w:t>Section 4: Prevalence of Disease State(s)/Condition(s) for which the Drug Product is indicated</w:t>
      </w:r>
    </w:p>
    <w:p w14:paraId="2E6B26DC" w14:textId="77777777" w:rsidR="00CC566D" w:rsidRDefault="00CC566D">
      <w:pPr>
        <w:numPr>
          <w:ilvl w:val="0"/>
          <w:numId w:val="19"/>
        </w:numPr>
        <w:spacing w:before="60" w:after="60"/>
        <w:rPr>
          <w:rFonts w:ascii="Arial" w:hAnsi="Arial" w:cs="Arial"/>
          <w:b/>
          <w:sz w:val="22"/>
        </w:rPr>
      </w:pPr>
      <w:r>
        <w:rPr>
          <w:rFonts w:ascii="Arial" w:hAnsi="Arial" w:cs="Arial"/>
          <w:sz w:val="22"/>
        </w:rPr>
        <w:t xml:space="preserve">List the prevalence of the disease state and/or indication for which the </w:t>
      </w:r>
      <w:r w:rsidR="00312CA1">
        <w:rPr>
          <w:rFonts w:ascii="Arial" w:hAnsi="Arial" w:cs="Arial"/>
          <w:sz w:val="22"/>
        </w:rPr>
        <w:t>Drug Product</w:t>
      </w:r>
      <w:r>
        <w:rPr>
          <w:rFonts w:ascii="Arial" w:hAnsi="Arial" w:cs="Arial"/>
          <w:sz w:val="22"/>
        </w:rPr>
        <w:t xml:space="preserve"> is intended for the total Alberta population and for the population covered by the </w:t>
      </w:r>
      <w:r w:rsidR="00130BD0">
        <w:rPr>
          <w:rFonts w:ascii="Arial" w:hAnsi="Arial" w:cs="Arial"/>
          <w:sz w:val="22"/>
        </w:rPr>
        <w:t>Alberta Health</w:t>
      </w:r>
      <w:r>
        <w:rPr>
          <w:rFonts w:ascii="Arial" w:hAnsi="Arial" w:cs="Arial"/>
          <w:sz w:val="22"/>
        </w:rPr>
        <w:t xml:space="preserve"> </w:t>
      </w:r>
      <w:r w:rsidR="009F3229">
        <w:rPr>
          <w:rFonts w:ascii="Arial" w:hAnsi="Arial" w:cs="Arial"/>
          <w:sz w:val="22"/>
        </w:rPr>
        <w:t>sponsored drug p</w:t>
      </w:r>
      <w:r>
        <w:rPr>
          <w:rFonts w:ascii="Arial" w:hAnsi="Arial" w:cs="Arial"/>
          <w:sz w:val="22"/>
        </w:rPr>
        <w:t>rograms.</w:t>
      </w:r>
    </w:p>
    <w:p w14:paraId="5FBE9DF6" w14:textId="77777777" w:rsidR="00CC566D" w:rsidRDefault="00CC566D">
      <w:pPr>
        <w:numPr>
          <w:ilvl w:val="0"/>
          <w:numId w:val="19"/>
        </w:numPr>
        <w:spacing w:before="60" w:after="60"/>
        <w:rPr>
          <w:rFonts w:ascii="Arial" w:hAnsi="Arial" w:cs="Arial"/>
          <w:b/>
          <w:sz w:val="22"/>
        </w:rPr>
      </w:pPr>
      <w:r>
        <w:rPr>
          <w:rFonts w:ascii="Arial" w:hAnsi="Arial" w:cs="Arial"/>
          <w:sz w:val="22"/>
        </w:rPr>
        <w:t>Data should be Alberta</w:t>
      </w:r>
      <w:r w:rsidR="00EC7E7A">
        <w:rPr>
          <w:rFonts w:ascii="Arial" w:hAnsi="Arial" w:cs="Arial"/>
          <w:sz w:val="22"/>
        </w:rPr>
        <w:t>-</w:t>
      </w:r>
      <w:r>
        <w:rPr>
          <w:rFonts w:ascii="Arial" w:hAnsi="Arial" w:cs="Arial"/>
          <w:sz w:val="22"/>
        </w:rPr>
        <w:t xml:space="preserve">specific and not simply an extrapolation of Canadian national data or data from other provinces to the Alberta population. </w:t>
      </w:r>
      <w:r w:rsidR="00FE17C4">
        <w:rPr>
          <w:rFonts w:ascii="Arial" w:hAnsi="Arial" w:cs="Arial"/>
          <w:sz w:val="22"/>
        </w:rPr>
        <w:t xml:space="preserve"> </w:t>
      </w:r>
      <w:r>
        <w:rPr>
          <w:rFonts w:ascii="Arial" w:hAnsi="Arial" w:cs="Arial"/>
          <w:sz w:val="22"/>
        </w:rPr>
        <w:t>If Alberta</w:t>
      </w:r>
      <w:r w:rsidR="00EC7E7A">
        <w:rPr>
          <w:rFonts w:ascii="Arial" w:hAnsi="Arial" w:cs="Arial"/>
          <w:sz w:val="22"/>
        </w:rPr>
        <w:t>-</w:t>
      </w:r>
      <w:r>
        <w:rPr>
          <w:rFonts w:ascii="Arial" w:hAnsi="Arial" w:cs="Arial"/>
          <w:sz w:val="22"/>
        </w:rPr>
        <w:t>specific data is not available, a justification for why this is so must be provided.</w:t>
      </w:r>
    </w:p>
    <w:p w14:paraId="2EBED09E" w14:textId="77777777" w:rsidR="00CC566D" w:rsidRDefault="00CC566D">
      <w:pPr>
        <w:numPr>
          <w:ilvl w:val="0"/>
          <w:numId w:val="19"/>
        </w:numPr>
        <w:spacing w:before="60" w:after="60"/>
        <w:rPr>
          <w:rFonts w:ascii="Arial" w:hAnsi="Arial" w:cs="Arial"/>
          <w:b/>
          <w:sz w:val="22"/>
        </w:rPr>
      </w:pPr>
      <w:r>
        <w:rPr>
          <w:rFonts w:ascii="Arial" w:hAnsi="Arial" w:cs="Arial"/>
          <w:sz w:val="22"/>
        </w:rPr>
        <w:t xml:space="preserve">It is recognized that prevalence data may not be available in some instances.  In such cases, prevalence data may be </w:t>
      </w:r>
      <w:r w:rsidR="00312CA1">
        <w:rPr>
          <w:rFonts w:ascii="Arial" w:hAnsi="Arial" w:cs="Arial"/>
          <w:sz w:val="22"/>
        </w:rPr>
        <w:t>extrapolated from claims data.</w:t>
      </w:r>
      <w:r w:rsidR="00FE17C4">
        <w:rPr>
          <w:rFonts w:ascii="Arial" w:hAnsi="Arial" w:cs="Arial"/>
          <w:sz w:val="22"/>
        </w:rPr>
        <w:t xml:space="preserve"> </w:t>
      </w:r>
      <w:r w:rsidR="00312CA1">
        <w:rPr>
          <w:rFonts w:ascii="Arial" w:hAnsi="Arial" w:cs="Arial"/>
          <w:sz w:val="22"/>
        </w:rPr>
        <w:t xml:space="preserve"> </w:t>
      </w:r>
      <w:r>
        <w:rPr>
          <w:rFonts w:ascii="Arial" w:hAnsi="Arial" w:cs="Arial"/>
          <w:sz w:val="22"/>
        </w:rPr>
        <w:t>Justification must be provided for calculating prevalence in this manner and necessary assumptions and sources appropriately cited.</w:t>
      </w:r>
    </w:p>
    <w:p w14:paraId="6956069A" w14:textId="77777777" w:rsidR="00CC566D" w:rsidRDefault="00CC566D">
      <w:pPr>
        <w:spacing w:before="60" w:after="60"/>
        <w:rPr>
          <w:rFonts w:ascii="Arial" w:hAnsi="Arial" w:cs="Arial"/>
          <w:b/>
        </w:rPr>
      </w:pPr>
    </w:p>
    <w:p w14:paraId="24482D8B" w14:textId="77777777" w:rsidR="00CC566D" w:rsidRDefault="00CC566D">
      <w:pPr>
        <w:spacing w:before="60" w:after="60"/>
        <w:rPr>
          <w:rFonts w:ascii="Arial" w:hAnsi="Arial" w:cs="Arial"/>
          <w:b/>
        </w:rPr>
      </w:pPr>
      <w:r>
        <w:rPr>
          <w:rFonts w:ascii="Arial" w:hAnsi="Arial" w:cs="Arial"/>
          <w:b/>
        </w:rPr>
        <w:t>Section 5: Projected Market in Alberta</w:t>
      </w:r>
    </w:p>
    <w:p w14:paraId="0008010C" w14:textId="77777777" w:rsidR="00CC566D" w:rsidRDefault="00CC566D">
      <w:pPr>
        <w:numPr>
          <w:ilvl w:val="0"/>
          <w:numId w:val="20"/>
        </w:numPr>
        <w:spacing w:before="60" w:after="60"/>
        <w:rPr>
          <w:rFonts w:ascii="Arial" w:hAnsi="Arial" w:cs="Arial"/>
          <w:b/>
          <w:sz w:val="22"/>
        </w:rPr>
      </w:pPr>
      <w:r>
        <w:rPr>
          <w:rFonts w:ascii="Arial" w:hAnsi="Arial" w:cs="Arial"/>
          <w:sz w:val="22"/>
        </w:rPr>
        <w:t>List projected market shares as total number of patients and percentage of the total market for each disease state/indication.</w:t>
      </w:r>
    </w:p>
    <w:p w14:paraId="4E1CCAC7" w14:textId="6DC54C92" w:rsidR="00CC566D" w:rsidRDefault="00CC566D">
      <w:pPr>
        <w:numPr>
          <w:ilvl w:val="0"/>
          <w:numId w:val="20"/>
        </w:numPr>
        <w:spacing w:before="60" w:after="60"/>
        <w:rPr>
          <w:rFonts w:ascii="Arial" w:hAnsi="Arial" w:cs="Arial"/>
          <w:b/>
          <w:sz w:val="22"/>
        </w:rPr>
      </w:pPr>
      <w:r>
        <w:rPr>
          <w:rFonts w:ascii="Arial" w:hAnsi="Arial" w:cs="Arial"/>
          <w:sz w:val="22"/>
        </w:rPr>
        <w:t>Market shares for years one, two and three must be reported for a full calendar year (12 months) after propose</w:t>
      </w:r>
      <w:r w:rsidR="00BA1687">
        <w:rPr>
          <w:rFonts w:ascii="Arial" w:hAnsi="Arial" w:cs="Arial"/>
          <w:sz w:val="22"/>
        </w:rPr>
        <w:t xml:space="preserve">d listing date. (e.g., April </w:t>
      </w:r>
      <w:r w:rsidR="004968BC">
        <w:rPr>
          <w:rFonts w:ascii="Arial" w:hAnsi="Arial" w:cs="Arial"/>
          <w:sz w:val="22"/>
        </w:rPr>
        <w:t>2025</w:t>
      </w:r>
      <w:r w:rsidR="00BA1687">
        <w:rPr>
          <w:rFonts w:ascii="Arial" w:hAnsi="Arial" w:cs="Arial"/>
          <w:sz w:val="22"/>
        </w:rPr>
        <w:t xml:space="preserve"> to April 20</w:t>
      </w:r>
      <w:r w:rsidR="00887FFA">
        <w:rPr>
          <w:rFonts w:ascii="Arial" w:hAnsi="Arial" w:cs="Arial"/>
          <w:sz w:val="22"/>
        </w:rPr>
        <w:t>2</w:t>
      </w:r>
      <w:r w:rsidR="004968BC">
        <w:rPr>
          <w:rFonts w:ascii="Arial" w:hAnsi="Arial" w:cs="Arial"/>
          <w:sz w:val="22"/>
        </w:rPr>
        <w:t>6</w:t>
      </w:r>
      <w:r>
        <w:rPr>
          <w:rFonts w:ascii="Arial" w:hAnsi="Arial" w:cs="Arial"/>
          <w:sz w:val="22"/>
        </w:rPr>
        <w:t>)</w:t>
      </w:r>
      <w:r w:rsidR="00D243FA">
        <w:rPr>
          <w:rFonts w:ascii="Arial" w:hAnsi="Arial" w:cs="Arial"/>
          <w:sz w:val="22"/>
        </w:rPr>
        <w:t>.</w:t>
      </w:r>
    </w:p>
    <w:p w14:paraId="419C0E95" w14:textId="77777777" w:rsidR="00CC566D" w:rsidRDefault="00CC566D">
      <w:pPr>
        <w:numPr>
          <w:ilvl w:val="0"/>
          <w:numId w:val="20"/>
        </w:numPr>
        <w:spacing w:before="60" w:after="60"/>
        <w:rPr>
          <w:rFonts w:ascii="Arial" w:hAnsi="Arial" w:cs="Arial"/>
          <w:b/>
          <w:sz w:val="22"/>
        </w:rPr>
      </w:pPr>
      <w:r>
        <w:rPr>
          <w:rFonts w:ascii="Arial" w:hAnsi="Arial" w:cs="Arial"/>
          <w:sz w:val="22"/>
        </w:rPr>
        <w:t xml:space="preserve">Clearly state where and what proportion of the proposed market is coming from (e.g. new patients, cannibalization of another product’s market share). </w:t>
      </w:r>
      <w:r w:rsidR="00EF1171">
        <w:rPr>
          <w:rFonts w:ascii="Arial" w:hAnsi="Arial" w:cs="Arial"/>
          <w:sz w:val="22"/>
        </w:rPr>
        <w:t xml:space="preserve"> </w:t>
      </w:r>
      <w:r>
        <w:rPr>
          <w:rFonts w:ascii="Arial" w:hAnsi="Arial" w:cs="Arial"/>
          <w:sz w:val="22"/>
        </w:rPr>
        <w:t>Cite all relevant references.</w:t>
      </w:r>
    </w:p>
    <w:p w14:paraId="1AE84CE3" w14:textId="77777777" w:rsidR="00CC566D" w:rsidRDefault="00CC566D">
      <w:pPr>
        <w:spacing w:before="60" w:after="60"/>
        <w:rPr>
          <w:rFonts w:ascii="Arial" w:hAnsi="Arial" w:cs="Arial"/>
          <w:b/>
        </w:rPr>
      </w:pPr>
    </w:p>
    <w:p w14:paraId="5CDA6360" w14:textId="77777777" w:rsidR="00CC566D" w:rsidRDefault="00CC566D">
      <w:pPr>
        <w:spacing w:before="60" w:after="60"/>
        <w:rPr>
          <w:rFonts w:ascii="Arial" w:hAnsi="Arial" w:cs="Arial"/>
          <w:b/>
        </w:rPr>
      </w:pPr>
      <w:r>
        <w:rPr>
          <w:rFonts w:ascii="Arial" w:hAnsi="Arial" w:cs="Arial"/>
          <w:b/>
        </w:rPr>
        <w:t>Section 6: Direct Prescription Costs</w:t>
      </w:r>
    </w:p>
    <w:p w14:paraId="41233B95" w14:textId="77777777" w:rsidR="00CC566D" w:rsidRDefault="00CC566D">
      <w:pPr>
        <w:numPr>
          <w:ilvl w:val="0"/>
          <w:numId w:val="21"/>
        </w:numPr>
        <w:spacing w:before="60" w:after="60"/>
        <w:rPr>
          <w:rFonts w:ascii="Arial" w:hAnsi="Arial" w:cs="Arial"/>
          <w:b/>
          <w:sz w:val="22"/>
        </w:rPr>
      </w:pPr>
      <w:r>
        <w:rPr>
          <w:rFonts w:ascii="Arial" w:hAnsi="Arial" w:cs="Arial"/>
          <w:sz w:val="22"/>
        </w:rPr>
        <w:t xml:space="preserve">Calculate the direct prescription costs that </w:t>
      </w:r>
      <w:r w:rsidR="00130BD0">
        <w:rPr>
          <w:rFonts w:ascii="Arial" w:hAnsi="Arial" w:cs="Arial"/>
          <w:sz w:val="22"/>
        </w:rPr>
        <w:t>Alberta Health</w:t>
      </w:r>
      <w:r>
        <w:rPr>
          <w:rFonts w:ascii="Arial" w:hAnsi="Arial" w:cs="Arial"/>
          <w:sz w:val="22"/>
        </w:rPr>
        <w:t xml:space="preserve"> sponsored drug programs will incur if the product is listed according to the category of listing sought (refer to Section 1).</w:t>
      </w:r>
    </w:p>
    <w:p w14:paraId="7FB19792" w14:textId="77777777" w:rsidR="00CC566D" w:rsidRDefault="00CC566D">
      <w:pPr>
        <w:numPr>
          <w:ilvl w:val="0"/>
          <w:numId w:val="21"/>
        </w:numPr>
        <w:spacing w:before="60" w:after="60"/>
        <w:rPr>
          <w:rFonts w:ascii="Arial" w:hAnsi="Arial" w:cs="Arial"/>
          <w:b/>
          <w:sz w:val="22"/>
        </w:rPr>
      </w:pPr>
      <w:r>
        <w:rPr>
          <w:rFonts w:ascii="Arial" w:hAnsi="Arial" w:cs="Arial"/>
          <w:sz w:val="22"/>
        </w:rPr>
        <w:t xml:space="preserve">Prescription costs </w:t>
      </w:r>
      <w:r>
        <w:rPr>
          <w:rFonts w:ascii="Arial" w:hAnsi="Arial" w:cs="Arial"/>
          <w:sz w:val="22"/>
          <w:u w:val="single"/>
        </w:rPr>
        <w:t>should be</w:t>
      </w:r>
      <w:r>
        <w:rPr>
          <w:rFonts w:ascii="Arial" w:hAnsi="Arial" w:cs="Arial"/>
          <w:sz w:val="22"/>
        </w:rPr>
        <w:t xml:space="preserve"> an extension of the prevalence of the disease state/indication, </w:t>
      </w:r>
      <w:r>
        <w:rPr>
          <w:rFonts w:ascii="Arial" w:hAnsi="Arial" w:cs="Arial"/>
          <w:iCs/>
          <w:sz w:val="22"/>
        </w:rPr>
        <w:t xml:space="preserve">the projected market share of the product for </w:t>
      </w:r>
      <w:r>
        <w:rPr>
          <w:rFonts w:ascii="Arial" w:hAnsi="Arial" w:cs="Arial"/>
          <w:sz w:val="22"/>
        </w:rPr>
        <w:t xml:space="preserve">the disease state/indication and the prescription costs to the </w:t>
      </w:r>
      <w:r w:rsidR="00130BD0">
        <w:rPr>
          <w:rFonts w:ascii="Arial" w:hAnsi="Arial" w:cs="Arial"/>
          <w:sz w:val="22"/>
        </w:rPr>
        <w:t>Alberta Health</w:t>
      </w:r>
      <w:r>
        <w:rPr>
          <w:rFonts w:ascii="Arial" w:hAnsi="Arial" w:cs="Arial"/>
          <w:sz w:val="22"/>
        </w:rPr>
        <w:t xml:space="preserve"> sponsored drug programs as calculated in Section 3.</w:t>
      </w:r>
    </w:p>
    <w:p w14:paraId="5B10B113" w14:textId="77777777" w:rsidR="00CC566D" w:rsidRDefault="00CC566D">
      <w:pPr>
        <w:numPr>
          <w:ilvl w:val="0"/>
          <w:numId w:val="21"/>
        </w:numPr>
        <w:spacing w:before="60" w:after="60"/>
        <w:rPr>
          <w:rFonts w:ascii="Arial" w:hAnsi="Arial" w:cs="Arial"/>
          <w:b/>
          <w:sz w:val="22"/>
        </w:rPr>
      </w:pPr>
      <w:r>
        <w:rPr>
          <w:rFonts w:ascii="Arial" w:hAnsi="Arial" w:cs="Arial"/>
          <w:sz w:val="22"/>
        </w:rPr>
        <w:t>List all of the assumptions used in calculating the values and cite all relevant references.</w:t>
      </w:r>
    </w:p>
    <w:p w14:paraId="2A661B9E" w14:textId="77777777" w:rsidR="00CC566D" w:rsidRDefault="00CC566D">
      <w:pPr>
        <w:spacing w:before="60" w:after="60"/>
        <w:rPr>
          <w:rFonts w:ascii="Arial" w:hAnsi="Arial" w:cs="Arial"/>
          <w:b/>
        </w:rPr>
      </w:pPr>
    </w:p>
    <w:p w14:paraId="2A3E3D96" w14:textId="77777777" w:rsidR="00DF1B5D" w:rsidRDefault="00DF1B5D">
      <w:pPr>
        <w:spacing w:before="60" w:after="60"/>
        <w:rPr>
          <w:rFonts w:ascii="Arial" w:hAnsi="Arial" w:cs="Arial"/>
          <w:b/>
        </w:rPr>
      </w:pPr>
    </w:p>
    <w:p w14:paraId="30CD7E62" w14:textId="77777777" w:rsidR="00CC566D" w:rsidRDefault="00CC566D">
      <w:pPr>
        <w:spacing w:before="60" w:after="60"/>
        <w:rPr>
          <w:rFonts w:ascii="Arial" w:hAnsi="Arial" w:cs="Arial"/>
          <w:b/>
        </w:rPr>
      </w:pPr>
      <w:r>
        <w:rPr>
          <w:rFonts w:ascii="Arial" w:hAnsi="Arial" w:cs="Arial"/>
          <w:b/>
        </w:rPr>
        <w:lastRenderedPageBreak/>
        <w:t>Section 7: Incremental Prescription Costs (Savings)</w:t>
      </w:r>
    </w:p>
    <w:p w14:paraId="567635BD" w14:textId="77777777" w:rsidR="00CC566D" w:rsidRDefault="00CC566D">
      <w:pPr>
        <w:numPr>
          <w:ilvl w:val="0"/>
          <w:numId w:val="22"/>
        </w:numPr>
        <w:spacing w:before="60" w:after="60"/>
        <w:rPr>
          <w:rFonts w:ascii="Arial" w:hAnsi="Arial" w:cs="Arial"/>
          <w:b/>
          <w:sz w:val="22"/>
        </w:rPr>
      </w:pPr>
      <w:r>
        <w:rPr>
          <w:rFonts w:ascii="Arial" w:hAnsi="Arial" w:cs="Arial"/>
          <w:sz w:val="22"/>
        </w:rPr>
        <w:t xml:space="preserve">Calculate incremental prescription costs or savings that </w:t>
      </w:r>
      <w:r w:rsidR="00130BD0">
        <w:rPr>
          <w:rFonts w:ascii="Arial" w:hAnsi="Arial" w:cs="Arial"/>
          <w:sz w:val="22"/>
        </w:rPr>
        <w:t>Alberta Health</w:t>
      </w:r>
      <w:r>
        <w:rPr>
          <w:rFonts w:ascii="Arial" w:hAnsi="Arial" w:cs="Arial"/>
          <w:sz w:val="22"/>
        </w:rPr>
        <w:t xml:space="preserve"> would incur if the product were listed according to the category of listing requested.</w:t>
      </w:r>
    </w:p>
    <w:p w14:paraId="0FF88016" w14:textId="77777777" w:rsidR="00CC566D" w:rsidRDefault="00CC566D">
      <w:pPr>
        <w:numPr>
          <w:ilvl w:val="0"/>
          <w:numId w:val="22"/>
        </w:numPr>
        <w:spacing w:before="60" w:after="60"/>
        <w:rPr>
          <w:rFonts w:ascii="Arial" w:hAnsi="Arial" w:cs="Arial"/>
          <w:b/>
          <w:sz w:val="22"/>
        </w:rPr>
      </w:pPr>
      <w:r>
        <w:rPr>
          <w:rFonts w:ascii="Arial" w:hAnsi="Arial" w:cs="Arial"/>
          <w:sz w:val="22"/>
        </w:rPr>
        <w:t>List all of the assumptions used in calculating the values and cite all relevant references.</w:t>
      </w:r>
    </w:p>
    <w:p w14:paraId="4B567919" w14:textId="77777777" w:rsidR="00CC566D" w:rsidRPr="00DF1B5D" w:rsidRDefault="0039292B">
      <w:pPr>
        <w:numPr>
          <w:ilvl w:val="0"/>
          <w:numId w:val="22"/>
        </w:numPr>
        <w:spacing w:before="60" w:after="60"/>
        <w:rPr>
          <w:rFonts w:ascii="Arial" w:hAnsi="Arial" w:cs="Arial"/>
          <w:b/>
          <w:sz w:val="22"/>
        </w:rPr>
      </w:pPr>
      <w:r>
        <w:rPr>
          <w:rFonts w:ascii="Arial" w:hAnsi="Arial" w:cs="Arial"/>
          <w:sz w:val="22"/>
        </w:rPr>
        <w:t>Use the Least Cost A</w:t>
      </w:r>
      <w:r w:rsidR="00CC566D">
        <w:rPr>
          <w:rFonts w:ascii="Arial" w:hAnsi="Arial" w:cs="Arial"/>
          <w:sz w:val="22"/>
        </w:rPr>
        <w:t>lternative (LCA) price for relevant drug comparators where applicable.</w:t>
      </w:r>
    </w:p>
    <w:p w14:paraId="4F709B42" w14:textId="77777777" w:rsidR="00DF1B5D" w:rsidRPr="00DF1B5D" w:rsidRDefault="00DF1B5D" w:rsidP="00DF1B5D">
      <w:pPr>
        <w:spacing w:before="60" w:after="60"/>
        <w:rPr>
          <w:rFonts w:ascii="Arial" w:hAnsi="Arial" w:cs="Arial"/>
          <w:sz w:val="22"/>
        </w:rPr>
      </w:pPr>
    </w:p>
    <w:p w14:paraId="2E011163" w14:textId="77777777" w:rsidR="00CC566D" w:rsidRDefault="006A0BB0" w:rsidP="00AB7B4E">
      <w:pPr>
        <w:overflowPunct/>
        <w:autoSpaceDE/>
        <w:autoSpaceDN/>
        <w:adjustRightInd/>
        <w:textAlignment w:val="auto"/>
        <w:rPr>
          <w:rFonts w:ascii="Arial" w:hAnsi="Arial" w:cs="Arial"/>
          <w:b/>
        </w:rPr>
      </w:pPr>
      <w:r>
        <w:rPr>
          <w:rFonts w:ascii="Arial" w:hAnsi="Arial" w:cs="Arial"/>
          <w:b/>
        </w:rPr>
        <w:t>Section 8: Sensitivity Analyses</w:t>
      </w:r>
    </w:p>
    <w:p w14:paraId="7A04D7B5" w14:textId="77777777" w:rsidR="00CC566D" w:rsidRDefault="00CC566D">
      <w:pPr>
        <w:numPr>
          <w:ilvl w:val="0"/>
          <w:numId w:val="24"/>
        </w:numPr>
        <w:spacing w:before="60" w:after="60"/>
        <w:rPr>
          <w:rFonts w:ascii="Arial" w:hAnsi="Arial" w:cs="Arial"/>
          <w:b/>
          <w:sz w:val="22"/>
        </w:rPr>
      </w:pPr>
      <w:r>
        <w:rPr>
          <w:rFonts w:ascii="Arial" w:hAnsi="Arial" w:cs="Arial"/>
          <w:sz w:val="22"/>
        </w:rPr>
        <w:t>Calculate one-way and/or multi-way sensitivity analyses for direct prescription costs and incremental prescription costs (savings).</w:t>
      </w:r>
    </w:p>
    <w:p w14:paraId="26D4254E" w14:textId="77777777" w:rsidR="00CC566D" w:rsidRDefault="00CC566D">
      <w:pPr>
        <w:numPr>
          <w:ilvl w:val="0"/>
          <w:numId w:val="24"/>
        </w:numPr>
        <w:spacing w:before="60" w:after="60"/>
        <w:rPr>
          <w:rFonts w:ascii="Arial" w:hAnsi="Arial" w:cs="Arial"/>
          <w:b/>
          <w:sz w:val="22"/>
        </w:rPr>
      </w:pPr>
      <w:r>
        <w:rPr>
          <w:rFonts w:ascii="Arial" w:hAnsi="Arial" w:cs="Arial"/>
          <w:sz w:val="22"/>
        </w:rPr>
        <w:t>An explanation of the methods used to calculate the sensitivity analyses must be included as well as the assumptions used in calculating the values.  Cite all relevant references.</w:t>
      </w:r>
    </w:p>
    <w:p w14:paraId="33A7E034" w14:textId="77777777" w:rsidR="00CC566D" w:rsidRDefault="00CC566D">
      <w:pPr>
        <w:spacing w:before="60" w:after="60"/>
        <w:rPr>
          <w:rFonts w:ascii="Arial" w:hAnsi="Arial" w:cs="Arial"/>
        </w:rPr>
      </w:pPr>
    </w:p>
    <w:p w14:paraId="4A50ED94" w14:textId="77777777" w:rsidR="00CC566D" w:rsidRDefault="006A0BB0">
      <w:pPr>
        <w:spacing w:before="60" w:after="60"/>
        <w:rPr>
          <w:rFonts w:ascii="Arial" w:hAnsi="Arial" w:cs="Arial"/>
          <w:b/>
          <w:bCs/>
        </w:rPr>
      </w:pPr>
      <w:r>
        <w:rPr>
          <w:rFonts w:ascii="Arial" w:hAnsi="Arial" w:cs="Arial"/>
          <w:b/>
          <w:bCs/>
        </w:rPr>
        <w:t>Section 9:</w:t>
      </w:r>
      <w:r w:rsidR="00CC566D">
        <w:rPr>
          <w:rFonts w:ascii="Arial" w:hAnsi="Arial" w:cs="Arial"/>
          <w:b/>
          <w:bCs/>
        </w:rPr>
        <w:t xml:space="preserve"> Conclusions</w:t>
      </w:r>
    </w:p>
    <w:p w14:paraId="1DB71392" w14:textId="77777777" w:rsidR="00CC566D" w:rsidRDefault="00CC566D">
      <w:pPr>
        <w:numPr>
          <w:ilvl w:val="0"/>
          <w:numId w:val="25"/>
        </w:numPr>
        <w:spacing w:before="60" w:after="60"/>
        <w:rPr>
          <w:rFonts w:ascii="Arial" w:hAnsi="Arial" w:cs="Arial"/>
          <w:b/>
          <w:bCs/>
          <w:sz w:val="22"/>
        </w:rPr>
      </w:pPr>
      <w:r>
        <w:rPr>
          <w:rFonts w:ascii="Arial" w:hAnsi="Arial" w:cs="Arial"/>
          <w:sz w:val="22"/>
        </w:rPr>
        <w:t xml:space="preserve">Clearly state the conclusions of the BIA and the proposed cost impact to the </w:t>
      </w:r>
      <w:r w:rsidR="00130BD0">
        <w:rPr>
          <w:rFonts w:ascii="Arial" w:hAnsi="Arial" w:cs="Arial"/>
          <w:sz w:val="22"/>
        </w:rPr>
        <w:t>Alberta Health</w:t>
      </w:r>
      <w:r>
        <w:rPr>
          <w:rFonts w:ascii="Arial" w:hAnsi="Arial" w:cs="Arial"/>
          <w:sz w:val="22"/>
        </w:rPr>
        <w:t xml:space="preserve"> sponsored drug programs.</w:t>
      </w:r>
    </w:p>
    <w:p w14:paraId="1376827C" w14:textId="77777777" w:rsidR="00CC566D" w:rsidRDefault="00CC566D">
      <w:pPr>
        <w:spacing w:before="60" w:after="60"/>
        <w:rPr>
          <w:rFonts w:ascii="Arial" w:hAnsi="Arial" w:cs="Arial"/>
        </w:rPr>
      </w:pPr>
    </w:p>
    <w:p w14:paraId="44789C99" w14:textId="77777777" w:rsidR="00CC566D" w:rsidRDefault="006A0BB0">
      <w:pPr>
        <w:spacing w:before="60" w:after="60"/>
        <w:rPr>
          <w:rFonts w:ascii="Arial" w:hAnsi="Arial" w:cs="Arial"/>
          <w:b/>
          <w:bCs/>
        </w:rPr>
      </w:pPr>
      <w:r>
        <w:rPr>
          <w:rFonts w:ascii="Arial" w:hAnsi="Arial" w:cs="Arial"/>
          <w:b/>
          <w:bCs/>
        </w:rPr>
        <w:t>Section 10:</w:t>
      </w:r>
      <w:r w:rsidR="00CC566D">
        <w:rPr>
          <w:rFonts w:ascii="Arial" w:hAnsi="Arial" w:cs="Arial"/>
          <w:b/>
          <w:bCs/>
        </w:rPr>
        <w:t xml:space="preserve"> Additional Information</w:t>
      </w:r>
    </w:p>
    <w:p w14:paraId="621C7358" w14:textId="77777777" w:rsidR="00CC566D" w:rsidRDefault="00CC566D">
      <w:pPr>
        <w:numPr>
          <w:ilvl w:val="0"/>
          <w:numId w:val="25"/>
        </w:numPr>
        <w:spacing w:before="60" w:after="60"/>
        <w:rPr>
          <w:rFonts w:ascii="Arial" w:hAnsi="Arial" w:cs="Arial"/>
          <w:sz w:val="22"/>
        </w:rPr>
      </w:pPr>
      <w:r>
        <w:rPr>
          <w:rFonts w:ascii="Arial" w:hAnsi="Arial" w:cs="Arial"/>
          <w:sz w:val="22"/>
        </w:rPr>
        <w:t>Include any additional information that is relevant to the assumptions or calculations.</w:t>
      </w:r>
    </w:p>
    <w:p w14:paraId="7881E808" w14:textId="77777777" w:rsidR="00CC566D" w:rsidRDefault="00CC566D">
      <w:pPr>
        <w:numPr>
          <w:ilvl w:val="0"/>
          <w:numId w:val="25"/>
        </w:numPr>
        <w:spacing w:before="60" w:after="60"/>
        <w:rPr>
          <w:rFonts w:ascii="Arial" w:hAnsi="Arial" w:cs="Arial"/>
          <w:sz w:val="22"/>
        </w:rPr>
      </w:pPr>
      <w:r>
        <w:rPr>
          <w:rFonts w:ascii="Arial" w:hAnsi="Arial" w:cs="Arial"/>
          <w:sz w:val="22"/>
        </w:rPr>
        <w:t>Utilization data from other jurisdictions or countries where the product is reimbursed are welcomed.</w:t>
      </w:r>
    </w:p>
    <w:p w14:paraId="2AAF7EC8" w14:textId="77777777" w:rsidR="00CC566D" w:rsidRDefault="00CC566D">
      <w:pPr>
        <w:numPr>
          <w:ilvl w:val="0"/>
          <w:numId w:val="25"/>
        </w:numPr>
        <w:spacing w:before="60" w:after="60"/>
        <w:rPr>
          <w:rFonts w:ascii="Arial" w:hAnsi="Arial" w:cs="Arial"/>
          <w:sz w:val="22"/>
        </w:rPr>
      </w:pPr>
      <w:r>
        <w:rPr>
          <w:rFonts w:ascii="Arial" w:hAnsi="Arial" w:cs="Arial"/>
          <w:sz w:val="22"/>
        </w:rPr>
        <w:t>Append treatment or dosage guidelines if applicable and ensure that they are adequately referenced.</w:t>
      </w:r>
    </w:p>
    <w:p w14:paraId="299F8C82" w14:textId="77777777" w:rsidR="00CC566D" w:rsidRDefault="003540F9">
      <w:pPr>
        <w:numPr>
          <w:ilvl w:val="0"/>
          <w:numId w:val="25"/>
        </w:numPr>
        <w:spacing w:before="60" w:after="60"/>
        <w:rPr>
          <w:rFonts w:ascii="Arial" w:hAnsi="Arial" w:cs="Arial"/>
          <w:sz w:val="22"/>
        </w:rPr>
      </w:pPr>
      <w:r>
        <w:rPr>
          <w:rFonts w:ascii="Arial" w:hAnsi="Arial" w:cs="Arial"/>
          <w:sz w:val="22"/>
        </w:rPr>
        <w:t>Please comment on whether the</w:t>
      </w:r>
      <w:r w:rsidR="00CC566D">
        <w:rPr>
          <w:rFonts w:ascii="Arial" w:hAnsi="Arial" w:cs="Arial"/>
          <w:sz w:val="22"/>
        </w:rPr>
        <w:t xml:space="preserve"> listing of this medication will have a significant impact on health care services (e.g., laboratory testing, diagnostic testing, etc</w:t>
      </w:r>
      <w:r w:rsidR="00E33B85">
        <w:rPr>
          <w:rFonts w:ascii="Arial" w:hAnsi="Arial" w:cs="Arial"/>
          <w:sz w:val="22"/>
        </w:rPr>
        <w:t>.</w:t>
      </w:r>
      <w:r w:rsidR="00CC566D">
        <w:rPr>
          <w:rFonts w:ascii="Arial" w:hAnsi="Arial" w:cs="Arial"/>
          <w:sz w:val="22"/>
        </w:rPr>
        <w:t>).</w:t>
      </w:r>
    </w:p>
    <w:p w14:paraId="68DE2680" w14:textId="77777777" w:rsidR="00CC566D" w:rsidRDefault="00CC566D">
      <w:pPr>
        <w:numPr>
          <w:ilvl w:val="0"/>
          <w:numId w:val="25"/>
        </w:numPr>
        <w:spacing w:before="60" w:after="60"/>
        <w:rPr>
          <w:rFonts w:ascii="Arial" w:hAnsi="Arial" w:cs="Arial"/>
          <w:sz w:val="22"/>
        </w:rPr>
      </w:pPr>
      <w:r>
        <w:rPr>
          <w:rFonts w:ascii="Arial" w:hAnsi="Arial" w:cs="Arial"/>
          <w:sz w:val="22"/>
        </w:rPr>
        <w:t>Additional BIAs completed by the manufacturer that do not conform to this BIA format, but provide additional information, are welcome and may be appended to this form.</w:t>
      </w:r>
    </w:p>
    <w:p w14:paraId="2D77DD16" w14:textId="77777777" w:rsidR="00CC566D" w:rsidRDefault="00CC566D">
      <w:pPr>
        <w:spacing w:before="60" w:after="60"/>
        <w:rPr>
          <w:rFonts w:ascii="Arial" w:hAnsi="Arial" w:cs="Arial"/>
          <w:sz w:val="22"/>
        </w:rPr>
      </w:pPr>
    </w:p>
    <w:p w14:paraId="6A694DA3" w14:textId="77777777" w:rsidR="00CC566D" w:rsidRDefault="00CC566D">
      <w:pPr>
        <w:spacing w:before="60" w:after="60"/>
        <w:rPr>
          <w:rFonts w:ascii="Arial" w:hAnsi="Arial" w:cs="Arial"/>
          <w:b/>
          <w:bCs/>
          <w:sz w:val="28"/>
          <w:u w:val="single"/>
        </w:rPr>
      </w:pPr>
      <w:r>
        <w:rPr>
          <w:b/>
        </w:rPr>
        <w:br w:type="page"/>
      </w:r>
      <w:r>
        <w:rPr>
          <w:rFonts w:ascii="Arial" w:hAnsi="Arial" w:cs="Arial"/>
          <w:b/>
          <w:bCs/>
          <w:sz w:val="28"/>
          <w:u w:val="single"/>
        </w:rPr>
        <w:lastRenderedPageBreak/>
        <w:t>BIA Completion Checklist</w:t>
      </w:r>
    </w:p>
    <w:p w14:paraId="64D44C57" w14:textId="77777777" w:rsidR="00CC566D" w:rsidRDefault="00CC566D">
      <w:pPr>
        <w:numPr>
          <w:ilvl w:val="0"/>
          <w:numId w:val="25"/>
        </w:numPr>
        <w:spacing w:before="60" w:after="60"/>
        <w:rPr>
          <w:rFonts w:ascii="Arial" w:hAnsi="Arial" w:cs="Arial"/>
          <w:sz w:val="20"/>
        </w:rPr>
      </w:pPr>
      <w:r>
        <w:rPr>
          <w:rFonts w:ascii="Arial" w:hAnsi="Arial" w:cs="Arial"/>
          <w:sz w:val="20"/>
        </w:rPr>
        <w:t>Upon completion of the BIA, the ‘Checklist’ must be completed and signed.  Failure to do so may result in the product submission being deemed incomplete and/or delays in potential listing decisions.</w:t>
      </w:r>
    </w:p>
    <w:p w14:paraId="3F81958C" w14:textId="77777777" w:rsidR="00CC566D" w:rsidRDefault="00CC566D">
      <w:pPr>
        <w:rPr>
          <w:rFonts w:ascii="Arial" w:hAnsi="Arial" w:cs="Arial"/>
          <w:bCs/>
          <w:sz w:val="20"/>
        </w:rPr>
      </w:pPr>
    </w:p>
    <w:p w14:paraId="695303EF" w14:textId="77777777" w:rsidR="00CC566D" w:rsidRDefault="00CC566D">
      <w:pPr>
        <w:rPr>
          <w:rFonts w:ascii="Arial" w:hAnsi="Arial" w:cs="Arial"/>
          <w:b/>
          <w:sz w:val="18"/>
        </w:rPr>
      </w:pPr>
      <w:r>
        <w:rPr>
          <w:rFonts w:ascii="Arial" w:hAnsi="Arial" w:cs="Arial"/>
          <w:b/>
          <w:sz w:val="18"/>
          <w:u w:val="single"/>
        </w:rPr>
        <w:t>General</w:t>
      </w:r>
    </w:p>
    <w:p w14:paraId="30CACD21" w14:textId="77777777" w:rsidR="00CC566D" w:rsidRDefault="00CC566D">
      <w:pPr>
        <w:numPr>
          <w:ilvl w:val="0"/>
          <w:numId w:val="28"/>
        </w:numPr>
        <w:rPr>
          <w:rFonts w:ascii="Arial" w:hAnsi="Arial" w:cs="Arial"/>
          <w:bCs/>
          <w:sz w:val="18"/>
        </w:rPr>
      </w:pPr>
      <w:r>
        <w:rPr>
          <w:rFonts w:ascii="Arial" w:hAnsi="Arial" w:cs="Arial"/>
          <w:bCs/>
          <w:sz w:val="18"/>
        </w:rPr>
        <w:t>All fields and sections of the BIA form are complete.</w:t>
      </w:r>
    </w:p>
    <w:p w14:paraId="6F2C34A4" w14:textId="77777777" w:rsidR="00CC566D" w:rsidRDefault="00CC566D">
      <w:pPr>
        <w:numPr>
          <w:ilvl w:val="0"/>
          <w:numId w:val="28"/>
        </w:numPr>
        <w:rPr>
          <w:rFonts w:ascii="Arial" w:hAnsi="Arial" w:cs="Arial"/>
          <w:bCs/>
          <w:sz w:val="18"/>
        </w:rPr>
      </w:pPr>
      <w:r>
        <w:rPr>
          <w:rFonts w:ascii="Arial" w:hAnsi="Arial" w:cs="Arial"/>
          <w:bCs/>
          <w:sz w:val="18"/>
        </w:rPr>
        <w:t>Alberta</w:t>
      </w:r>
      <w:r w:rsidR="003540F9">
        <w:rPr>
          <w:rFonts w:ascii="Arial" w:hAnsi="Arial" w:cs="Arial"/>
          <w:bCs/>
          <w:sz w:val="18"/>
        </w:rPr>
        <w:t>-</w:t>
      </w:r>
      <w:r>
        <w:rPr>
          <w:rFonts w:ascii="Arial" w:hAnsi="Arial" w:cs="Arial"/>
          <w:bCs/>
          <w:sz w:val="18"/>
        </w:rPr>
        <w:t>specific data is used.</w:t>
      </w:r>
    </w:p>
    <w:p w14:paraId="0DEC66A0" w14:textId="77777777" w:rsidR="00CC566D" w:rsidRDefault="00CC566D">
      <w:pPr>
        <w:numPr>
          <w:ilvl w:val="0"/>
          <w:numId w:val="29"/>
        </w:numPr>
        <w:rPr>
          <w:rFonts w:ascii="Arial" w:hAnsi="Arial" w:cs="Arial"/>
          <w:bCs/>
          <w:sz w:val="18"/>
        </w:rPr>
      </w:pPr>
      <w:r>
        <w:rPr>
          <w:rFonts w:ascii="Arial" w:hAnsi="Arial" w:cs="Arial"/>
          <w:bCs/>
          <w:sz w:val="18"/>
        </w:rPr>
        <w:t>Justification is provided where Alberta</w:t>
      </w:r>
      <w:r w:rsidR="003540F9">
        <w:rPr>
          <w:rFonts w:ascii="Arial" w:hAnsi="Arial" w:cs="Arial"/>
          <w:bCs/>
          <w:sz w:val="18"/>
        </w:rPr>
        <w:t>-</w:t>
      </w:r>
      <w:r>
        <w:rPr>
          <w:rFonts w:ascii="Arial" w:hAnsi="Arial" w:cs="Arial"/>
          <w:bCs/>
          <w:sz w:val="18"/>
        </w:rPr>
        <w:t>specific data has not been used.</w:t>
      </w:r>
    </w:p>
    <w:p w14:paraId="4129C318" w14:textId="77777777" w:rsidR="00CC566D" w:rsidRDefault="00CC566D">
      <w:pPr>
        <w:numPr>
          <w:ilvl w:val="0"/>
          <w:numId w:val="29"/>
        </w:numPr>
        <w:tabs>
          <w:tab w:val="clear" w:pos="1080"/>
          <w:tab w:val="num" w:pos="360"/>
        </w:tabs>
        <w:ind w:left="360"/>
        <w:rPr>
          <w:rFonts w:ascii="Arial" w:hAnsi="Arial" w:cs="Arial"/>
          <w:bCs/>
          <w:sz w:val="18"/>
        </w:rPr>
      </w:pPr>
      <w:r>
        <w:rPr>
          <w:rFonts w:ascii="Arial" w:hAnsi="Arial" w:cs="Arial"/>
          <w:bCs/>
          <w:sz w:val="18"/>
        </w:rPr>
        <w:t>Projections are for a 3-year time horizon.</w:t>
      </w:r>
    </w:p>
    <w:p w14:paraId="7A2E47AE" w14:textId="77777777" w:rsidR="00CC566D" w:rsidRDefault="00CC566D">
      <w:pPr>
        <w:numPr>
          <w:ilvl w:val="0"/>
          <w:numId w:val="29"/>
        </w:numPr>
        <w:tabs>
          <w:tab w:val="clear" w:pos="1080"/>
          <w:tab w:val="num" w:pos="360"/>
        </w:tabs>
        <w:ind w:left="360"/>
        <w:rPr>
          <w:rFonts w:ascii="Arial" w:hAnsi="Arial" w:cs="Arial"/>
          <w:bCs/>
          <w:sz w:val="18"/>
        </w:rPr>
      </w:pPr>
      <w:r>
        <w:rPr>
          <w:rFonts w:ascii="Arial" w:hAnsi="Arial" w:cs="Arial"/>
          <w:bCs/>
          <w:sz w:val="18"/>
        </w:rPr>
        <w:t xml:space="preserve">Projections are for </w:t>
      </w:r>
      <w:r w:rsidR="00130BD0">
        <w:rPr>
          <w:rFonts w:ascii="Arial" w:hAnsi="Arial" w:cs="Arial"/>
          <w:bCs/>
          <w:sz w:val="18"/>
        </w:rPr>
        <w:t>Alberta Health</w:t>
      </w:r>
      <w:r>
        <w:rPr>
          <w:rFonts w:ascii="Arial" w:hAnsi="Arial" w:cs="Arial"/>
          <w:bCs/>
          <w:sz w:val="18"/>
        </w:rPr>
        <w:t xml:space="preserve"> sponsored </w:t>
      </w:r>
      <w:r w:rsidR="00C31661">
        <w:rPr>
          <w:rFonts w:ascii="Arial" w:hAnsi="Arial" w:cs="Arial"/>
          <w:bCs/>
          <w:sz w:val="18"/>
        </w:rPr>
        <w:t>drug programs</w:t>
      </w:r>
      <w:r>
        <w:rPr>
          <w:rFonts w:ascii="Arial" w:hAnsi="Arial" w:cs="Arial"/>
          <w:bCs/>
          <w:sz w:val="18"/>
        </w:rPr>
        <w:t xml:space="preserve"> ONL</w:t>
      </w:r>
      <w:r w:rsidR="000A6AA8">
        <w:rPr>
          <w:rFonts w:ascii="Arial" w:hAnsi="Arial" w:cs="Arial"/>
          <w:bCs/>
          <w:sz w:val="18"/>
        </w:rPr>
        <w:t>Y (i.e. seniors</w:t>
      </w:r>
      <w:r>
        <w:rPr>
          <w:rFonts w:ascii="Arial" w:hAnsi="Arial" w:cs="Arial"/>
          <w:bCs/>
          <w:sz w:val="18"/>
        </w:rPr>
        <w:t>, non-group).</w:t>
      </w:r>
    </w:p>
    <w:p w14:paraId="5C80E7DA" w14:textId="77777777" w:rsidR="00CC566D" w:rsidRDefault="00CC566D">
      <w:pPr>
        <w:rPr>
          <w:rFonts w:ascii="Arial" w:hAnsi="Arial" w:cs="Arial"/>
          <w:bCs/>
          <w:sz w:val="18"/>
        </w:rPr>
      </w:pPr>
    </w:p>
    <w:p w14:paraId="584B89F5" w14:textId="77777777" w:rsidR="00CC566D" w:rsidRDefault="00CC566D">
      <w:pPr>
        <w:rPr>
          <w:rFonts w:ascii="Arial" w:hAnsi="Arial" w:cs="Arial"/>
          <w:b/>
          <w:sz w:val="18"/>
          <w:u w:val="single"/>
        </w:rPr>
      </w:pPr>
      <w:r>
        <w:rPr>
          <w:rFonts w:ascii="Arial" w:hAnsi="Arial" w:cs="Arial"/>
          <w:b/>
          <w:sz w:val="18"/>
          <w:u w:val="single"/>
        </w:rPr>
        <w:t>Sections 1 – 10</w:t>
      </w:r>
    </w:p>
    <w:p w14:paraId="64F86E31" w14:textId="77777777" w:rsidR="00CC566D" w:rsidRDefault="00CC566D">
      <w:pPr>
        <w:numPr>
          <w:ilvl w:val="0"/>
          <w:numId w:val="29"/>
        </w:numPr>
        <w:tabs>
          <w:tab w:val="clear" w:pos="1080"/>
          <w:tab w:val="num" w:pos="360"/>
        </w:tabs>
        <w:ind w:left="360"/>
        <w:rPr>
          <w:rFonts w:ascii="Arial" w:hAnsi="Arial" w:cs="Arial"/>
          <w:b/>
          <w:sz w:val="18"/>
          <w:u w:val="single"/>
        </w:rPr>
      </w:pPr>
      <w:r>
        <w:rPr>
          <w:rFonts w:ascii="Arial" w:hAnsi="Arial" w:cs="Arial"/>
          <w:bCs/>
          <w:sz w:val="18"/>
        </w:rPr>
        <w:t>All relevant comparators are stated, including non-drug alternatives.</w:t>
      </w:r>
    </w:p>
    <w:p w14:paraId="29A8471D" w14:textId="77777777" w:rsidR="00CC566D" w:rsidRDefault="00CC566D">
      <w:pPr>
        <w:numPr>
          <w:ilvl w:val="0"/>
          <w:numId w:val="29"/>
        </w:numPr>
        <w:tabs>
          <w:tab w:val="clear" w:pos="1080"/>
          <w:tab w:val="num" w:pos="360"/>
        </w:tabs>
        <w:ind w:left="360"/>
        <w:rPr>
          <w:rFonts w:ascii="Arial" w:hAnsi="Arial" w:cs="Arial"/>
          <w:b/>
          <w:sz w:val="18"/>
        </w:rPr>
      </w:pPr>
      <w:r>
        <w:rPr>
          <w:rFonts w:ascii="Arial" w:hAnsi="Arial" w:cs="Arial"/>
          <w:bCs/>
          <w:sz w:val="18"/>
        </w:rPr>
        <w:t>All approved indications are listed, with recommended dosages and durations.</w:t>
      </w:r>
    </w:p>
    <w:p w14:paraId="37BCD9EF" w14:textId="77777777" w:rsidR="00CC566D" w:rsidRDefault="00CC566D">
      <w:pPr>
        <w:numPr>
          <w:ilvl w:val="0"/>
          <w:numId w:val="29"/>
        </w:numPr>
        <w:tabs>
          <w:tab w:val="clear" w:pos="1080"/>
          <w:tab w:val="num" w:pos="360"/>
        </w:tabs>
        <w:ind w:left="360"/>
        <w:rPr>
          <w:rFonts w:ascii="Arial" w:hAnsi="Arial" w:cs="Arial"/>
          <w:bCs/>
          <w:sz w:val="18"/>
        </w:rPr>
      </w:pPr>
      <w:r>
        <w:rPr>
          <w:rFonts w:ascii="Arial" w:hAnsi="Arial" w:cs="Arial"/>
          <w:bCs/>
          <w:sz w:val="18"/>
        </w:rPr>
        <w:t xml:space="preserve">Total prescription cost/patient/month (or shorter duration, where applicable) is calculated, for each indication, based on recommended dose and using </w:t>
      </w:r>
      <w:r>
        <w:rPr>
          <w:rFonts w:ascii="Arial" w:hAnsi="Arial" w:cs="Arial"/>
          <w:b/>
          <w:sz w:val="18"/>
        </w:rPr>
        <w:t>CURRENT</w:t>
      </w:r>
      <w:r>
        <w:rPr>
          <w:rFonts w:ascii="Arial" w:hAnsi="Arial" w:cs="Arial"/>
          <w:bCs/>
          <w:sz w:val="18"/>
        </w:rPr>
        <w:t xml:space="preserve"> </w:t>
      </w:r>
      <w:r w:rsidR="00022EAC">
        <w:rPr>
          <w:rFonts w:ascii="Arial" w:hAnsi="Arial" w:cs="Arial"/>
          <w:bCs/>
          <w:sz w:val="18"/>
        </w:rPr>
        <w:t>allowable upcharge #1, allowable upcharge #2 and dispensing fee</w:t>
      </w:r>
      <w:r>
        <w:rPr>
          <w:rFonts w:ascii="Arial" w:hAnsi="Arial" w:cs="Arial"/>
          <w:bCs/>
          <w:sz w:val="18"/>
        </w:rPr>
        <w:t xml:space="preserve"> as listed on page 2</w:t>
      </w:r>
      <w:r w:rsidR="00DF390F">
        <w:rPr>
          <w:rFonts w:ascii="Arial" w:hAnsi="Arial" w:cs="Arial"/>
          <w:bCs/>
          <w:sz w:val="18"/>
        </w:rPr>
        <w:t>.</w:t>
      </w:r>
    </w:p>
    <w:p w14:paraId="63017AB7" w14:textId="77777777" w:rsidR="00CC566D" w:rsidRPr="00E67104" w:rsidRDefault="00CC566D" w:rsidP="00E67104">
      <w:pPr>
        <w:numPr>
          <w:ilvl w:val="0"/>
          <w:numId w:val="30"/>
        </w:numPr>
        <w:rPr>
          <w:rFonts w:ascii="Arial" w:hAnsi="Arial" w:cs="Arial"/>
          <w:bCs/>
          <w:sz w:val="18"/>
        </w:rPr>
      </w:pPr>
      <w:r>
        <w:rPr>
          <w:rFonts w:ascii="Arial" w:hAnsi="Arial" w:cs="Arial"/>
          <w:bCs/>
          <w:sz w:val="18"/>
        </w:rPr>
        <w:t xml:space="preserve">Calculated using </w:t>
      </w:r>
      <w:r w:rsidR="00E67104">
        <w:rPr>
          <w:rFonts w:ascii="Arial" w:hAnsi="Arial" w:cs="Arial"/>
          <w:bCs/>
          <w:sz w:val="18"/>
        </w:rPr>
        <w:t xml:space="preserve">the </w:t>
      </w:r>
      <w:r w:rsidR="000B3BDC">
        <w:rPr>
          <w:rFonts w:ascii="Arial" w:hAnsi="Arial" w:cs="Arial"/>
          <w:bCs/>
          <w:sz w:val="18"/>
        </w:rPr>
        <w:t>medication cost</w:t>
      </w:r>
      <w:r w:rsidR="00E67104">
        <w:rPr>
          <w:rFonts w:ascii="Arial" w:hAnsi="Arial" w:cs="Arial"/>
          <w:bCs/>
          <w:sz w:val="18"/>
        </w:rPr>
        <w:t xml:space="preserve"> + the allowable upcharge #1 + the</w:t>
      </w:r>
      <w:r w:rsidR="000A6AA8">
        <w:rPr>
          <w:rFonts w:ascii="Arial" w:hAnsi="Arial" w:cs="Arial"/>
          <w:bCs/>
          <w:sz w:val="18"/>
        </w:rPr>
        <w:t xml:space="preserve"> </w:t>
      </w:r>
      <w:r w:rsidR="00E67104">
        <w:rPr>
          <w:rFonts w:ascii="Arial" w:hAnsi="Arial" w:cs="Arial"/>
          <w:bCs/>
          <w:sz w:val="18"/>
        </w:rPr>
        <w:t xml:space="preserve">allowable upcharge #2 + </w:t>
      </w:r>
      <w:r>
        <w:rPr>
          <w:rFonts w:ascii="Arial" w:hAnsi="Arial" w:cs="Arial"/>
          <w:bCs/>
          <w:sz w:val="18"/>
        </w:rPr>
        <w:t>dispensing fee.</w:t>
      </w:r>
    </w:p>
    <w:p w14:paraId="4ACDB6F7" w14:textId="77777777" w:rsidR="00CC566D" w:rsidRDefault="00CC566D">
      <w:pPr>
        <w:numPr>
          <w:ilvl w:val="0"/>
          <w:numId w:val="30"/>
        </w:numPr>
        <w:tabs>
          <w:tab w:val="clear" w:pos="1080"/>
          <w:tab w:val="num" w:pos="360"/>
        </w:tabs>
        <w:ind w:left="360"/>
        <w:rPr>
          <w:rFonts w:ascii="Arial" w:hAnsi="Arial" w:cs="Arial"/>
          <w:bCs/>
          <w:sz w:val="18"/>
        </w:rPr>
      </w:pPr>
      <w:r>
        <w:rPr>
          <w:rFonts w:ascii="Arial" w:hAnsi="Arial" w:cs="Arial"/>
          <w:bCs/>
          <w:sz w:val="18"/>
        </w:rPr>
        <w:t xml:space="preserve">Net prescription cost to </w:t>
      </w:r>
      <w:r w:rsidR="00352BF5">
        <w:rPr>
          <w:rFonts w:ascii="Arial" w:hAnsi="Arial" w:cs="Arial"/>
          <w:bCs/>
          <w:sz w:val="18"/>
        </w:rPr>
        <w:t>A</w:t>
      </w:r>
      <w:r w:rsidR="00312CA1">
        <w:rPr>
          <w:rFonts w:ascii="Arial" w:hAnsi="Arial" w:cs="Arial"/>
          <w:bCs/>
          <w:sz w:val="18"/>
        </w:rPr>
        <w:t xml:space="preserve">lberta </w:t>
      </w:r>
      <w:r w:rsidR="00352BF5">
        <w:rPr>
          <w:rFonts w:ascii="Arial" w:hAnsi="Arial" w:cs="Arial"/>
          <w:bCs/>
          <w:sz w:val="18"/>
        </w:rPr>
        <w:t>H</w:t>
      </w:r>
      <w:r w:rsidR="00312CA1">
        <w:rPr>
          <w:rFonts w:ascii="Arial" w:hAnsi="Arial" w:cs="Arial"/>
          <w:bCs/>
          <w:sz w:val="18"/>
        </w:rPr>
        <w:t>ealth</w:t>
      </w:r>
      <w:r>
        <w:rPr>
          <w:rFonts w:ascii="Arial" w:hAnsi="Arial" w:cs="Arial"/>
          <w:bCs/>
          <w:sz w:val="18"/>
        </w:rPr>
        <w:t xml:space="preserve"> is 70% of the total prescription cost, plus the balance of the co-payment portion (30%) that exceeds $25 (i.e. patient co-pay maximum is $25).</w:t>
      </w:r>
    </w:p>
    <w:p w14:paraId="50F0FE91" w14:textId="77777777" w:rsidR="00CC566D" w:rsidRDefault="00CC566D">
      <w:pPr>
        <w:numPr>
          <w:ilvl w:val="0"/>
          <w:numId w:val="30"/>
        </w:numPr>
        <w:tabs>
          <w:tab w:val="clear" w:pos="1080"/>
          <w:tab w:val="num" w:pos="360"/>
        </w:tabs>
        <w:ind w:left="360"/>
        <w:rPr>
          <w:rFonts w:ascii="Arial" w:hAnsi="Arial" w:cs="Arial"/>
          <w:bCs/>
          <w:sz w:val="18"/>
        </w:rPr>
      </w:pPr>
      <w:r>
        <w:rPr>
          <w:rFonts w:ascii="Arial" w:hAnsi="Arial" w:cs="Arial"/>
          <w:bCs/>
          <w:sz w:val="18"/>
        </w:rPr>
        <w:t xml:space="preserve">Disease state prevalence information, specific to Alberta and </w:t>
      </w:r>
      <w:r w:rsidR="00352BF5">
        <w:rPr>
          <w:rFonts w:ascii="Arial" w:hAnsi="Arial" w:cs="Arial"/>
          <w:bCs/>
          <w:sz w:val="18"/>
        </w:rPr>
        <w:t>A</w:t>
      </w:r>
      <w:r w:rsidR="00312CA1">
        <w:rPr>
          <w:rFonts w:ascii="Arial" w:hAnsi="Arial" w:cs="Arial"/>
          <w:bCs/>
          <w:sz w:val="18"/>
        </w:rPr>
        <w:t xml:space="preserve">lberta </w:t>
      </w:r>
      <w:r w:rsidR="00352BF5">
        <w:rPr>
          <w:rFonts w:ascii="Arial" w:hAnsi="Arial" w:cs="Arial"/>
          <w:bCs/>
          <w:sz w:val="18"/>
        </w:rPr>
        <w:t>H</w:t>
      </w:r>
      <w:r w:rsidR="00312CA1">
        <w:rPr>
          <w:rFonts w:ascii="Arial" w:hAnsi="Arial" w:cs="Arial"/>
          <w:bCs/>
          <w:sz w:val="18"/>
        </w:rPr>
        <w:t>ealth</w:t>
      </w:r>
      <w:r>
        <w:rPr>
          <w:rFonts w:ascii="Arial" w:hAnsi="Arial" w:cs="Arial"/>
          <w:bCs/>
          <w:sz w:val="18"/>
        </w:rPr>
        <w:t>, is provided.</w:t>
      </w:r>
    </w:p>
    <w:p w14:paraId="4862DC8A" w14:textId="77777777" w:rsidR="00CC566D" w:rsidRDefault="00CC566D">
      <w:pPr>
        <w:numPr>
          <w:ilvl w:val="0"/>
          <w:numId w:val="31"/>
        </w:numPr>
        <w:rPr>
          <w:rFonts w:ascii="Arial" w:hAnsi="Arial" w:cs="Arial"/>
          <w:bCs/>
          <w:sz w:val="18"/>
        </w:rPr>
      </w:pPr>
      <w:r>
        <w:rPr>
          <w:rFonts w:ascii="Arial" w:hAnsi="Arial" w:cs="Arial"/>
          <w:bCs/>
          <w:sz w:val="18"/>
        </w:rPr>
        <w:t>Justification is provided where Alberta</w:t>
      </w:r>
      <w:r w:rsidR="003540F9">
        <w:rPr>
          <w:rFonts w:ascii="Arial" w:hAnsi="Arial" w:cs="Arial"/>
          <w:bCs/>
          <w:sz w:val="18"/>
        </w:rPr>
        <w:t>-</w:t>
      </w:r>
      <w:r>
        <w:rPr>
          <w:rFonts w:ascii="Arial" w:hAnsi="Arial" w:cs="Arial"/>
          <w:bCs/>
          <w:sz w:val="18"/>
        </w:rPr>
        <w:t>specific data has not been used.</w:t>
      </w:r>
    </w:p>
    <w:p w14:paraId="13B36823" w14:textId="77777777" w:rsidR="00CC566D" w:rsidRDefault="00CC566D">
      <w:pPr>
        <w:numPr>
          <w:ilvl w:val="0"/>
          <w:numId w:val="31"/>
        </w:numPr>
        <w:tabs>
          <w:tab w:val="clear" w:pos="1080"/>
          <w:tab w:val="left" w:pos="360"/>
        </w:tabs>
        <w:ind w:left="360"/>
        <w:rPr>
          <w:rFonts w:ascii="Arial" w:hAnsi="Arial" w:cs="Arial"/>
          <w:bCs/>
          <w:sz w:val="18"/>
        </w:rPr>
      </w:pPr>
      <w:r>
        <w:rPr>
          <w:rFonts w:ascii="Arial" w:hAnsi="Arial" w:cs="Arial"/>
          <w:bCs/>
          <w:sz w:val="18"/>
        </w:rPr>
        <w:t>Projected market is reported as total number of patients, and percentage of total market.</w:t>
      </w:r>
    </w:p>
    <w:p w14:paraId="64AEBD8F" w14:textId="77777777" w:rsidR="00CC566D" w:rsidRDefault="00CC566D">
      <w:pPr>
        <w:numPr>
          <w:ilvl w:val="0"/>
          <w:numId w:val="31"/>
        </w:numPr>
        <w:tabs>
          <w:tab w:val="clear" w:pos="1080"/>
          <w:tab w:val="left" w:pos="360"/>
        </w:tabs>
        <w:ind w:left="360"/>
        <w:rPr>
          <w:rFonts w:ascii="Arial" w:hAnsi="Arial" w:cs="Arial"/>
          <w:bCs/>
          <w:sz w:val="18"/>
        </w:rPr>
      </w:pPr>
      <w:r>
        <w:rPr>
          <w:rFonts w:ascii="Arial" w:hAnsi="Arial" w:cs="Arial"/>
          <w:bCs/>
          <w:sz w:val="18"/>
        </w:rPr>
        <w:t>Market is projected for a full calendar year (12 months) from proposed listing date.</w:t>
      </w:r>
    </w:p>
    <w:p w14:paraId="1EAB15A8" w14:textId="77777777" w:rsidR="00CC566D" w:rsidRDefault="00CC566D">
      <w:pPr>
        <w:numPr>
          <w:ilvl w:val="0"/>
          <w:numId w:val="31"/>
        </w:numPr>
        <w:tabs>
          <w:tab w:val="clear" w:pos="1080"/>
          <w:tab w:val="left" w:pos="360"/>
        </w:tabs>
        <w:ind w:left="360"/>
        <w:rPr>
          <w:rFonts w:ascii="Arial" w:hAnsi="Arial" w:cs="Arial"/>
          <w:bCs/>
          <w:sz w:val="18"/>
        </w:rPr>
      </w:pPr>
      <w:r>
        <w:rPr>
          <w:rFonts w:ascii="Arial" w:hAnsi="Arial" w:cs="Arial"/>
          <w:bCs/>
          <w:sz w:val="18"/>
        </w:rPr>
        <w:t>Source of market, and proportion of market from each source, are reported.</w:t>
      </w:r>
    </w:p>
    <w:p w14:paraId="246A876E" w14:textId="77777777" w:rsidR="00CC566D" w:rsidRDefault="00CC566D">
      <w:pPr>
        <w:numPr>
          <w:ilvl w:val="0"/>
          <w:numId w:val="31"/>
        </w:numPr>
        <w:tabs>
          <w:tab w:val="clear" w:pos="1080"/>
          <w:tab w:val="left" w:pos="360"/>
        </w:tabs>
        <w:ind w:left="360"/>
        <w:rPr>
          <w:rFonts w:ascii="Arial" w:hAnsi="Arial" w:cs="Arial"/>
          <w:bCs/>
          <w:sz w:val="18"/>
        </w:rPr>
      </w:pPr>
      <w:r>
        <w:rPr>
          <w:rFonts w:ascii="Arial" w:hAnsi="Arial" w:cs="Arial"/>
          <w:bCs/>
          <w:sz w:val="18"/>
        </w:rPr>
        <w:t xml:space="preserve">Direct prescription costs are reported as the </w:t>
      </w:r>
      <w:r w:rsidR="00352BF5">
        <w:rPr>
          <w:rFonts w:ascii="Arial" w:hAnsi="Arial" w:cs="Arial"/>
          <w:bCs/>
          <w:sz w:val="18"/>
        </w:rPr>
        <w:t>A</w:t>
      </w:r>
      <w:r w:rsidR="00312CA1">
        <w:rPr>
          <w:rFonts w:ascii="Arial" w:hAnsi="Arial" w:cs="Arial"/>
          <w:bCs/>
          <w:sz w:val="18"/>
        </w:rPr>
        <w:t xml:space="preserve">lberta </w:t>
      </w:r>
      <w:r w:rsidR="00352BF5">
        <w:rPr>
          <w:rFonts w:ascii="Arial" w:hAnsi="Arial" w:cs="Arial"/>
          <w:bCs/>
          <w:sz w:val="18"/>
        </w:rPr>
        <w:t>H</w:t>
      </w:r>
      <w:r w:rsidR="00312CA1">
        <w:rPr>
          <w:rFonts w:ascii="Arial" w:hAnsi="Arial" w:cs="Arial"/>
          <w:bCs/>
          <w:sz w:val="18"/>
        </w:rPr>
        <w:t>ealth</w:t>
      </w:r>
      <w:r>
        <w:rPr>
          <w:rFonts w:ascii="Arial" w:hAnsi="Arial" w:cs="Arial"/>
          <w:bCs/>
          <w:sz w:val="18"/>
        </w:rPr>
        <w:t xml:space="preserve"> portion.</w:t>
      </w:r>
    </w:p>
    <w:p w14:paraId="25DA3FAF" w14:textId="77777777" w:rsidR="00CC566D" w:rsidRDefault="00CC566D">
      <w:pPr>
        <w:numPr>
          <w:ilvl w:val="0"/>
          <w:numId w:val="32"/>
        </w:numPr>
        <w:tabs>
          <w:tab w:val="left" w:pos="360"/>
        </w:tabs>
        <w:rPr>
          <w:rFonts w:ascii="Arial" w:hAnsi="Arial" w:cs="Arial"/>
          <w:bCs/>
          <w:sz w:val="18"/>
        </w:rPr>
      </w:pPr>
      <w:r>
        <w:rPr>
          <w:rFonts w:ascii="Arial" w:hAnsi="Arial" w:cs="Arial"/>
          <w:bCs/>
          <w:sz w:val="18"/>
        </w:rPr>
        <w:t>Projections are calculated using prevalence, market share and prescription costs stated.</w:t>
      </w:r>
    </w:p>
    <w:p w14:paraId="40C9E34F" w14:textId="77777777" w:rsidR="00CC566D" w:rsidRDefault="00CC566D">
      <w:pPr>
        <w:numPr>
          <w:ilvl w:val="0"/>
          <w:numId w:val="32"/>
        </w:numPr>
        <w:tabs>
          <w:tab w:val="left" w:pos="360"/>
        </w:tabs>
        <w:rPr>
          <w:rFonts w:ascii="Arial" w:hAnsi="Arial" w:cs="Arial"/>
          <w:bCs/>
          <w:sz w:val="18"/>
        </w:rPr>
      </w:pPr>
      <w:r>
        <w:rPr>
          <w:rFonts w:ascii="Arial" w:hAnsi="Arial" w:cs="Arial"/>
          <w:bCs/>
          <w:sz w:val="18"/>
        </w:rPr>
        <w:t>All assumptions are listed, and references cited.</w:t>
      </w:r>
    </w:p>
    <w:p w14:paraId="1C221329" w14:textId="77777777" w:rsidR="00CC566D" w:rsidRDefault="00CC566D">
      <w:pPr>
        <w:numPr>
          <w:ilvl w:val="0"/>
          <w:numId w:val="32"/>
        </w:numPr>
        <w:tabs>
          <w:tab w:val="clear" w:pos="1080"/>
          <w:tab w:val="num" w:pos="360"/>
        </w:tabs>
        <w:ind w:left="360"/>
        <w:rPr>
          <w:rFonts w:ascii="Arial" w:hAnsi="Arial" w:cs="Arial"/>
          <w:bCs/>
          <w:sz w:val="18"/>
        </w:rPr>
      </w:pPr>
      <w:r>
        <w:rPr>
          <w:rFonts w:ascii="Arial" w:hAnsi="Arial" w:cs="Arial"/>
          <w:bCs/>
          <w:sz w:val="18"/>
        </w:rPr>
        <w:t xml:space="preserve">Incremental prescription costs are reported for </w:t>
      </w:r>
      <w:r w:rsidR="00352BF5">
        <w:rPr>
          <w:rFonts w:ascii="Arial" w:hAnsi="Arial" w:cs="Arial"/>
          <w:bCs/>
          <w:sz w:val="18"/>
        </w:rPr>
        <w:t>A</w:t>
      </w:r>
      <w:r w:rsidR="00312CA1">
        <w:rPr>
          <w:rFonts w:ascii="Arial" w:hAnsi="Arial" w:cs="Arial"/>
          <w:bCs/>
          <w:sz w:val="18"/>
        </w:rPr>
        <w:t xml:space="preserve">lberta </w:t>
      </w:r>
      <w:r w:rsidR="00352BF5">
        <w:rPr>
          <w:rFonts w:ascii="Arial" w:hAnsi="Arial" w:cs="Arial"/>
          <w:bCs/>
          <w:sz w:val="18"/>
        </w:rPr>
        <w:t>H</w:t>
      </w:r>
      <w:r w:rsidR="00312CA1">
        <w:rPr>
          <w:rFonts w:ascii="Arial" w:hAnsi="Arial" w:cs="Arial"/>
          <w:bCs/>
          <w:sz w:val="18"/>
        </w:rPr>
        <w:t>ealth</w:t>
      </w:r>
      <w:r>
        <w:rPr>
          <w:rFonts w:ascii="Arial" w:hAnsi="Arial" w:cs="Arial"/>
          <w:bCs/>
          <w:sz w:val="18"/>
        </w:rPr>
        <w:t>.</w:t>
      </w:r>
    </w:p>
    <w:p w14:paraId="6245CDFB" w14:textId="77777777" w:rsidR="00CC566D" w:rsidRDefault="00CC566D">
      <w:pPr>
        <w:numPr>
          <w:ilvl w:val="0"/>
          <w:numId w:val="33"/>
        </w:numPr>
        <w:tabs>
          <w:tab w:val="left" w:pos="360"/>
        </w:tabs>
        <w:rPr>
          <w:rFonts w:ascii="Arial" w:hAnsi="Arial" w:cs="Arial"/>
          <w:bCs/>
          <w:sz w:val="18"/>
        </w:rPr>
      </w:pPr>
      <w:r>
        <w:rPr>
          <w:rFonts w:ascii="Arial" w:hAnsi="Arial" w:cs="Arial"/>
          <w:bCs/>
          <w:sz w:val="18"/>
        </w:rPr>
        <w:t>All assumptions are listed, and references cited.</w:t>
      </w:r>
    </w:p>
    <w:p w14:paraId="2AFBF7F7" w14:textId="77777777" w:rsidR="00CC566D" w:rsidRDefault="00500C5B">
      <w:pPr>
        <w:numPr>
          <w:ilvl w:val="0"/>
          <w:numId w:val="33"/>
        </w:numPr>
        <w:tabs>
          <w:tab w:val="left" w:pos="360"/>
        </w:tabs>
        <w:rPr>
          <w:rFonts w:ascii="Arial" w:hAnsi="Arial" w:cs="Arial"/>
          <w:bCs/>
          <w:sz w:val="18"/>
        </w:rPr>
      </w:pPr>
      <w:r>
        <w:rPr>
          <w:rFonts w:ascii="Arial" w:hAnsi="Arial" w:cs="Arial"/>
          <w:bCs/>
          <w:sz w:val="18"/>
        </w:rPr>
        <w:t>LCA price is used as the drug pricing</w:t>
      </w:r>
      <w:r w:rsidR="00CC566D">
        <w:rPr>
          <w:rFonts w:ascii="Arial" w:hAnsi="Arial" w:cs="Arial"/>
          <w:bCs/>
          <w:sz w:val="18"/>
        </w:rPr>
        <w:t xml:space="preserve"> for comparators, where applicable.</w:t>
      </w:r>
    </w:p>
    <w:p w14:paraId="1F649A25" w14:textId="77777777" w:rsidR="00CC566D" w:rsidRDefault="00CC566D">
      <w:pPr>
        <w:numPr>
          <w:ilvl w:val="0"/>
          <w:numId w:val="32"/>
        </w:numPr>
        <w:tabs>
          <w:tab w:val="clear" w:pos="1080"/>
          <w:tab w:val="num" w:pos="360"/>
        </w:tabs>
        <w:ind w:left="360"/>
        <w:rPr>
          <w:rFonts w:ascii="Arial" w:hAnsi="Arial" w:cs="Arial"/>
          <w:bCs/>
          <w:sz w:val="18"/>
        </w:rPr>
      </w:pPr>
      <w:r>
        <w:rPr>
          <w:rFonts w:ascii="Arial" w:hAnsi="Arial" w:cs="Arial"/>
          <w:bCs/>
          <w:sz w:val="18"/>
        </w:rPr>
        <w:t>One-way or multi-way sensitivity analyses are conducted.</w:t>
      </w:r>
    </w:p>
    <w:p w14:paraId="717A47FE" w14:textId="77777777" w:rsidR="00CC566D" w:rsidRDefault="00CC566D">
      <w:pPr>
        <w:numPr>
          <w:ilvl w:val="0"/>
          <w:numId w:val="35"/>
        </w:numPr>
        <w:rPr>
          <w:rFonts w:ascii="Arial" w:hAnsi="Arial" w:cs="Arial"/>
          <w:bCs/>
          <w:sz w:val="18"/>
        </w:rPr>
      </w:pPr>
      <w:r>
        <w:rPr>
          <w:rFonts w:ascii="Arial" w:hAnsi="Arial" w:cs="Arial"/>
          <w:bCs/>
          <w:sz w:val="18"/>
        </w:rPr>
        <w:t>For direct prescription costs.</w:t>
      </w:r>
    </w:p>
    <w:p w14:paraId="7B28D135" w14:textId="77777777" w:rsidR="00CC566D" w:rsidRDefault="00CC566D">
      <w:pPr>
        <w:numPr>
          <w:ilvl w:val="0"/>
          <w:numId w:val="35"/>
        </w:numPr>
        <w:rPr>
          <w:rFonts w:ascii="Arial" w:hAnsi="Arial" w:cs="Arial"/>
          <w:bCs/>
          <w:sz w:val="18"/>
        </w:rPr>
      </w:pPr>
      <w:r>
        <w:rPr>
          <w:rFonts w:ascii="Arial" w:hAnsi="Arial" w:cs="Arial"/>
          <w:bCs/>
          <w:sz w:val="18"/>
        </w:rPr>
        <w:t>For incremental prescription costs.</w:t>
      </w:r>
    </w:p>
    <w:p w14:paraId="67EEDADC" w14:textId="77777777" w:rsidR="00CC566D" w:rsidRDefault="00CC566D">
      <w:pPr>
        <w:numPr>
          <w:ilvl w:val="0"/>
          <w:numId w:val="35"/>
        </w:numPr>
        <w:rPr>
          <w:rFonts w:ascii="Arial" w:hAnsi="Arial" w:cs="Arial"/>
          <w:bCs/>
          <w:sz w:val="18"/>
        </w:rPr>
      </w:pPr>
      <w:r>
        <w:rPr>
          <w:rFonts w:ascii="Arial" w:hAnsi="Arial" w:cs="Arial"/>
          <w:bCs/>
          <w:sz w:val="18"/>
        </w:rPr>
        <w:t>An explanation of the sensitivity analysis methods is included.</w:t>
      </w:r>
    </w:p>
    <w:p w14:paraId="514F0675" w14:textId="77777777" w:rsidR="00CC566D" w:rsidRDefault="00CC566D">
      <w:pPr>
        <w:numPr>
          <w:ilvl w:val="0"/>
          <w:numId w:val="35"/>
        </w:numPr>
        <w:rPr>
          <w:rFonts w:ascii="Arial" w:hAnsi="Arial" w:cs="Arial"/>
          <w:bCs/>
          <w:sz w:val="18"/>
        </w:rPr>
      </w:pPr>
      <w:r>
        <w:rPr>
          <w:rFonts w:ascii="Arial" w:hAnsi="Arial" w:cs="Arial"/>
          <w:bCs/>
          <w:sz w:val="18"/>
        </w:rPr>
        <w:t>All assumptions are listed, and references cited.</w:t>
      </w:r>
    </w:p>
    <w:p w14:paraId="5FB79CDB" w14:textId="77777777" w:rsidR="00CC566D" w:rsidRDefault="00CC566D">
      <w:pPr>
        <w:numPr>
          <w:ilvl w:val="0"/>
          <w:numId w:val="32"/>
        </w:numPr>
        <w:tabs>
          <w:tab w:val="clear" w:pos="1080"/>
          <w:tab w:val="num" w:pos="360"/>
        </w:tabs>
        <w:ind w:left="360"/>
        <w:rPr>
          <w:rFonts w:ascii="Arial" w:hAnsi="Arial" w:cs="Arial"/>
          <w:bCs/>
          <w:sz w:val="18"/>
        </w:rPr>
      </w:pPr>
      <w:r>
        <w:rPr>
          <w:rFonts w:ascii="Arial" w:hAnsi="Arial" w:cs="Arial"/>
          <w:bCs/>
          <w:sz w:val="18"/>
        </w:rPr>
        <w:t>The conclusions of the BIA are clearly stated.</w:t>
      </w:r>
    </w:p>
    <w:p w14:paraId="22095C0C" w14:textId="77777777" w:rsidR="00CC566D" w:rsidRDefault="00CC566D">
      <w:pPr>
        <w:rPr>
          <w:rFonts w:ascii="Arial" w:hAnsi="Arial" w:cs="Arial"/>
          <w:bCs/>
          <w:sz w:val="18"/>
        </w:rPr>
      </w:pPr>
    </w:p>
    <w:p w14:paraId="5C1CEDB5" w14:textId="77777777" w:rsidR="00CC566D" w:rsidRDefault="00CC566D">
      <w:pPr>
        <w:rPr>
          <w:rFonts w:ascii="Arial" w:hAnsi="Arial" w:cs="Arial"/>
          <w:b/>
          <w:sz w:val="18"/>
          <w:u w:val="single"/>
        </w:rPr>
      </w:pPr>
      <w:r>
        <w:rPr>
          <w:rFonts w:ascii="Arial" w:hAnsi="Arial" w:cs="Arial"/>
          <w:b/>
          <w:sz w:val="18"/>
          <w:u w:val="single"/>
        </w:rPr>
        <w:t>Optional</w:t>
      </w:r>
    </w:p>
    <w:p w14:paraId="5CD81F2E" w14:textId="77777777" w:rsidR="00CC566D" w:rsidRDefault="00CC566D">
      <w:pPr>
        <w:numPr>
          <w:ilvl w:val="0"/>
          <w:numId w:val="32"/>
        </w:numPr>
        <w:tabs>
          <w:tab w:val="clear" w:pos="1080"/>
          <w:tab w:val="num" w:pos="360"/>
        </w:tabs>
        <w:ind w:left="360"/>
        <w:rPr>
          <w:rFonts w:ascii="Arial" w:hAnsi="Arial" w:cs="Arial"/>
          <w:bCs/>
          <w:sz w:val="18"/>
        </w:rPr>
      </w:pPr>
      <w:r>
        <w:rPr>
          <w:rFonts w:ascii="Arial" w:hAnsi="Arial" w:cs="Arial"/>
          <w:bCs/>
          <w:sz w:val="18"/>
        </w:rPr>
        <w:t>Additional relevant information may be attached (</w:t>
      </w:r>
      <w:r>
        <w:rPr>
          <w:rFonts w:ascii="Arial" w:hAnsi="Arial" w:cs="Arial"/>
          <w:b/>
          <w:sz w:val="18"/>
        </w:rPr>
        <w:t>optional</w:t>
      </w:r>
      <w:r>
        <w:rPr>
          <w:rFonts w:ascii="Arial" w:hAnsi="Arial" w:cs="Arial"/>
          <w:bCs/>
          <w:sz w:val="18"/>
        </w:rPr>
        <w:t>):</w:t>
      </w:r>
    </w:p>
    <w:p w14:paraId="6A310D29" w14:textId="77777777" w:rsidR="00CC566D" w:rsidRDefault="00CC566D">
      <w:pPr>
        <w:numPr>
          <w:ilvl w:val="0"/>
          <w:numId w:val="34"/>
        </w:numPr>
        <w:tabs>
          <w:tab w:val="left" w:pos="360"/>
        </w:tabs>
        <w:rPr>
          <w:rFonts w:ascii="Arial" w:hAnsi="Arial" w:cs="Arial"/>
          <w:bCs/>
          <w:sz w:val="18"/>
        </w:rPr>
      </w:pPr>
      <w:r>
        <w:rPr>
          <w:rFonts w:ascii="Arial" w:hAnsi="Arial" w:cs="Arial"/>
          <w:bCs/>
          <w:sz w:val="18"/>
        </w:rPr>
        <w:t>Utilization from other jurisdictions</w:t>
      </w:r>
    </w:p>
    <w:p w14:paraId="76D2DBD9" w14:textId="77777777" w:rsidR="00CC566D" w:rsidRDefault="00CC566D">
      <w:pPr>
        <w:numPr>
          <w:ilvl w:val="0"/>
          <w:numId w:val="34"/>
        </w:numPr>
        <w:tabs>
          <w:tab w:val="left" w:pos="360"/>
        </w:tabs>
        <w:rPr>
          <w:rFonts w:ascii="Arial" w:hAnsi="Arial" w:cs="Arial"/>
          <w:bCs/>
          <w:sz w:val="18"/>
        </w:rPr>
      </w:pPr>
      <w:r>
        <w:rPr>
          <w:rFonts w:ascii="Arial" w:hAnsi="Arial" w:cs="Arial"/>
          <w:bCs/>
          <w:sz w:val="18"/>
        </w:rPr>
        <w:t>Treatment or dosage guidelines</w:t>
      </w:r>
    </w:p>
    <w:p w14:paraId="1248FAA3" w14:textId="77777777" w:rsidR="00CC566D" w:rsidRDefault="00CC566D">
      <w:pPr>
        <w:numPr>
          <w:ilvl w:val="0"/>
          <w:numId w:val="34"/>
        </w:numPr>
        <w:tabs>
          <w:tab w:val="left" w:pos="360"/>
        </w:tabs>
        <w:rPr>
          <w:rFonts w:ascii="Arial" w:hAnsi="Arial" w:cs="Arial"/>
          <w:bCs/>
          <w:sz w:val="18"/>
        </w:rPr>
      </w:pPr>
      <w:r>
        <w:rPr>
          <w:rFonts w:ascii="Arial" w:hAnsi="Arial" w:cs="Arial"/>
          <w:bCs/>
          <w:sz w:val="18"/>
        </w:rPr>
        <w:t>Comments on whether listing will significantly affect health care spending</w:t>
      </w:r>
    </w:p>
    <w:p w14:paraId="14C3FAC9" w14:textId="77777777" w:rsidR="00CC566D" w:rsidRDefault="00CC566D">
      <w:pPr>
        <w:numPr>
          <w:ilvl w:val="0"/>
          <w:numId w:val="34"/>
        </w:numPr>
        <w:tabs>
          <w:tab w:val="left" w:pos="360"/>
        </w:tabs>
        <w:rPr>
          <w:rFonts w:ascii="Arial" w:hAnsi="Arial" w:cs="Arial"/>
          <w:bCs/>
          <w:sz w:val="18"/>
        </w:rPr>
      </w:pPr>
      <w:r>
        <w:rPr>
          <w:rFonts w:ascii="Arial" w:hAnsi="Arial" w:cs="Arial"/>
          <w:bCs/>
          <w:sz w:val="18"/>
        </w:rPr>
        <w:t>Additional</w:t>
      </w:r>
      <w:r w:rsidR="00500C5B">
        <w:rPr>
          <w:rFonts w:ascii="Arial" w:hAnsi="Arial" w:cs="Arial"/>
          <w:bCs/>
          <w:sz w:val="18"/>
        </w:rPr>
        <w:t xml:space="preserve"> BIAs appended that do not conf</w:t>
      </w:r>
      <w:r>
        <w:rPr>
          <w:rFonts w:ascii="Arial" w:hAnsi="Arial" w:cs="Arial"/>
          <w:bCs/>
          <w:sz w:val="18"/>
        </w:rPr>
        <w:t>orm to this format (if applicable)</w:t>
      </w:r>
    </w:p>
    <w:p w14:paraId="3D78B402" w14:textId="77777777" w:rsidR="00CC566D" w:rsidRDefault="00CC566D">
      <w:pPr>
        <w:tabs>
          <w:tab w:val="left" w:pos="360"/>
        </w:tabs>
        <w:rPr>
          <w:rFonts w:ascii="Arial" w:hAnsi="Arial" w:cs="Arial"/>
          <w:bCs/>
          <w:sz w:val="18"/>
        </w:rPr>
      </w:pPr>
    </w:p>
    <w:p w14:paraId="5A9E7309" w14:textId="77777777" w:rsidR="00CC566D" w:rsidRDefault="00CC566D">
      <w:pPr>
        <w:tabs>
          <w:tab w:val="left" w:pos="360"/>
        </w:tabs>
        <w:rPr>
          <w:rFonts w:ascii="Arial" w:hAnsi="Arial" w:cs="Arial"/>
          <w:sz w:val="21"/>
        </w:rPr>
      </w:pPr>
      <w:r>
        <w:rPr>
          <w:rFonts w:ascii="Arial" w:hAnsi="Arial" w:cs="Arial"/>
          <w:bCs/>
          <w:sz w:val="18"/>
        </w:rPr>
        <w:t>Signature: _______________________________</w:t>
      </w:r>
      <w:r>
        <w:rPr>
          <w:rFonts w:ascii="Arial" w:hAnsi="Arial" w:cs="Arial"/>
          <w:bCs/>
          <w:sz w:val="18"/>
        </w:rPr>
        <w:tab/>
        <w:t>Date: ____________________________</w:t>
      </w:r>
    </w:p>
    <w:p w14:paraId="0BB016F6" w14:textId="77777777" w:rsidR="00CC566D" w:rsidRDefault="00CC566D">
      <w:pPr>
        <w:rPr>
          <w:b/>
        </w:rPr>
      </w:pPr>
    </w:p>
    <w:p w14:paraId="7D6D840D" w14:textId="77777777" w:rsidR="00CC566D" w:rsidRDefault="00500C5B" w:rsidP="008E3D24">
      <w:pPr>
        <w:overflowPunct/>
        <w:autoSpaceDE/>
        <w:autoSpaceDN/>
        <w:adjustRightInd/>
        <w:textAlignment w:val="auto"/>
        <w:rPr>
          <w:b/>
        </w:rPr>
      </w:pPr>
      <w:r>
        <w:rPr>
          <w:b/>
        </w:rPr>
        <w:br w:type="page"/>
      </w:r>
    </w:p>
    <w:p w14:paraId="6D6FD8C3" w14:textId="77777777" w:rsidR="00CC566D" w:rsidRDefault="00CC566D">
      <w:pPr>
        <w:pStyle w:val="Heading3"/>
        <w:spacing w:before="60" w:after="60"/>
        <w:rPr>
          <w:rFonts w:ascii="Arial" w:hAnsi="Arial" w:cs="Arial"/>
          <w:sz w:val="28"/>
        </w:rPr>
      </w:pPr>
      <w:r>
        <w:rPr>
          <w:rFonts w:ascii="Arial" w:hAnsi="Arial" w:cs="Arial"/>
          <w:sz w:val="28"/>
        </w:rPr>
        <w:lastRenderedPageBreak/>
        <w:t>Section 1: Drug</w:t>
      </w:r>
      <w:r w:rsidR="00312CA1">
        <w:rPr>
          <w:rFonts w:ascii="Arial" w:hAnsi="Arial" w:cs="Arial"/>
          <w:sz w:val="28"/>
        </w:rPr>
        <w:t xml:space="preserve"> Product</w:t>
      </w:r>
      <w:r>
        <w:rPr>
          <w:rFonts w:ascii="Arial" w:hAnsi="Arial" w:cs="Arial"/>
          <w:sz w:val="28"/>
        </w:rPr>
        <w:t xml:space="preserve"> Information</w:t>
      </w:r>
    </w:p>
    <w:p w14:paraId="76DB9C5C" w14:textId="77777777" w:rsidR="00CC566D" w:rsidRDefault="00CC566D">
      <w:pPr>
        <w:spacing w:before="60" w:after="60"/>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51"/>
        <w:gridCol w:w="6027"/>
      </w:tblGrid>
      <w:tr w:rsidR="00CC566D" w14:paraId="227F31F8" w14:textId="77777777">
        <w:tc>
          <w:tcPr>
            <w:tcW w:w="3351" w:type="dxa"/>
          </w:tcPr>
          <w:p w14:paraId="620A686F" w14:textId="77777777" w:rsidR="00CC566D" w:rsidRDefault="00CC566D">
            <w:pPr>
              <w:spacing w:before="60" w:after="60"/>
              <w:rPr>
                <w:rFonts w:ascii="Arial" w:hAnsi="Arial" w:cs="Arial"/>
                <w:b/>
                <w:sz w:val="22"/>
              </w:rPr>
            </w:pPr>
            <w:r>
              <w:rPr>
                <w:rFonts w:ascii="Arial" w:hAnsi="Arial" w:cs="Arial"/>
                <w:b/>
                <w:sz w:val="22"/>
              </w:rPr>
              <w:t>Brand name:</w:t>
            </w:r>
          </w:p>
        </w:tc>
        <w:tc>
          <w:tcPr>
            <w:tcW w:w="6027" w:type="dxa"/>
          </w:tcPr>
          <w:p w14:paraId="445563A2" w14:textId="77777777" w:rsidR="00CC566D" w:rsidRDefault="00CC566D">
            <w:pPr>
              <w:spacing w:before="60" w:after="60"/>
              <w:rPr>
                <w:rFonts w:ascii="Arial" w:hAnsi="Arial" w:cs="Arial"/>
              </w:rPr>
            </w:pPr>
          </w:p>
          <w:p w14:paraId="1ADC1A9E" w14:textId="77777777" w:rsidR="00CC566D" w:rsidRDefault="00CC566D">
            <w:pPr>
              <w:spacing w:before="60" w:after="60"/>
              <w:rPr>
                <w:rFonts w:ascii="Arial" w:hAnsi="Arial" w:cs="Arial"/>
              </w:rPr>
            </w:pPr>
          </w:p>
          <w:p w14:paraId="08F5CDEF" w14:textId="77777777" w:rsidR="00CC566D" w:rsidRDefault="00CC566D">
            <w:pPr>
              <w:spacing w:before="60" w:after="60"/>
              <w:rPr>
                <w:rFonts w:ascii="Arial" w:hAnsi="Arial" w:cs="Arial"/>
              </w:rPr>
            </w:pPr>
          </w:p>
          <w:p w14:paraId="58E9F595" w14:textId="77777777" w:rsidR="00CC566D" w:rsidRDefault="00CC566D">
            <w:pPr>
              <w:spacing w:before="60" w:after="60"/>
              <w:rPr>
                <w:rFonts w:ascii="Arial" w:hAnsi="Arial" w:cs="Arial"/>
              </w:rPr>
            </w:pPr>
          </w:p>
        </w:tc>
      </w:tr>
      <w:tr w:rsidR="00CC566D" w14:paraId="227E24A5" w14:textId="77777777">
        <w:tc>
          <w:tcPr>
            <w:tcW w:w="3351" w:type="dxa"/>
          </w:tcPr>
          <w:p w14:paraId="04ACAC99" w14:textId="77777777" w:rsidR="00CC566D" w:rsidRDefault="00CC566D">
            <w:pPr>
              <w:spacing w:before="60" w:after="60"/>
              <w:rPr>
                <w:rFonts w:ascii="Arial" w:hAnsi="Arial" w:cs="Arial"/>
                <w:b/>
                <w:sz w:val="22"/>
              </w:rPr>
            </w:pPr>
            <w:r>
              <w:rPr>
                <w:rFonts w:ascii="Arial" w:hAnsi="Arial" w:cs="Arial"/>
                <w:b/>
                <w:sz w:val="22"/>
              </w:rPr>
              <w:t>Generic name:</w:t>
            </w:r>
          </w:p>
        </w:tc>
        <w:tc>
          <w:tcPr>
            <w:tcW w:w="6027" w:type="dxa"/>
          </w:tcPr>
          <w:p w14:paraId="6F661137" w14:textId="77777777" w:rsidR="00CC566D" w:rsidRDefault="00CC566D">
            <w:pPr>
              <w:pStyle w:val="Footer"/>
              <w:tabs>
                <w:tab w:val="clear" w:pos="4320"/>
                <w:tab w:val="clear" w:pos="8640"/>
              </w:tabs>
              <w:spacing w:before="60" w:after="60"/>
              <w:rPr>
                <w:rFonts w:ascii="Arial" w:hAnsi="Arial" w:cs="Arial"/>
              </w:rPr>
            </w:pPr>
          </w:p>
          <w:p w14:paraId="39AF6E8E" w14:textId="77777777" w:rsidR="00CC566D" w:rsidRDefault="00CC566D">
            <w:pPr>
              <w:spacing w:before="60" w:after="60"/>
              <w:rPr>
                <w:rFonts w:ascii="Arial" w:hAnsi="Arial" w:cs="Arial"/>
              </w:rPr>
            </w:pPr>
          </w:p>
          <w:p w14:paraId="1A3115EE" w14:textId="77777777" w:rsidR="00CC566D" w:rsidRDefault="00CC566D">
            <w:pPr>
              <w:spacing w:before="60" w:after="60"/>
              <w:rPr>
                <w:rFonts w:ascii="Arial" w:hAnsi="Arial" w:cs="Arial"/>
              </w:rPr>
            </w:pPr>
          </w:p>
          <w:p w14:paraId="682304DB" w14:textId="77777777" w:rsidR="00CC566D" w:rsidRDefault="00CC566D">
            <w:pPr>
              <w:spacing w:before="60" w:after="60"/>
              <w:rPr>
                <w:rFonts w:ascii="Arial" w:hAnsi="Arial" w:cs="Arial"/>
              </w:rPr>
            </w:pPr>
          </w:p>
        </w:tc>
      </w:tr>
      <w:tr w:rsidR="00CC566D" w14:paraId="29428378" w14:textId="77777777">
        <w:tc>
          <w:tcPr>
            <w:tcW w:w="3351" w:type="dxa"/>
          </w:tcPr>
          <w:p w14:paraId="5C5094AC" w14:textId="77777777" w:rsidR="00CC566D" w:rsidRDefault="00CC566D">
            <w:pPr>
              <w:spacing w:before="60" w:after="60"/>
              <w:rPr>
                <w:rFonts w:ascii="Arial" w:hAnsi="Arial" w:cs="Arial"/>
                <w:b/>
                <w:sz w:val="22"/>
              </w:rPr>
            </w:pPr>
            <w:r>
              <w:rPr>
                <w:rFonts w:ascii="Arial" w:hAnsi="Arial" w:cs="Arial"/>
                <w:b/>
                <w:sz w:val="22"/>
              </w:rPr>
              <w:t>Dosage form(s)/strength(s) and associated cost per unit:</w:t>
            </w:r>
          </w:p>
        </w:tc>
        <w:tc>
          <w:tcPr>
            <w:tcW w:w="6027" w:type="dxa"/>
          </w:tcPr>
          <w:p w14:paraId="1A64764F" w14:textId="77777777" w:rsidR="00CC566D" w:rsidRDefault="00CC566D">
            <w:pPr>
              <w:spacing w:before="60" w:after="60"/>
              <w:rPr>
                <w:rFonts w:ascii="Arial" w:hAnsi="Arial" w:cs="Arial"/>
              </w:rPr>
            </w:pPr>
          </w:p>
          <w:p w14:paraId="1B1B76CA" w14:textId="77777777" w:rsidR="00CC566D" w:rsidRDefault="00CC566D">
            <w:pPr>
              <w:spacing w:before="60" w:after="60"/>
              <w:rPr>
                <w:rFonts w:ascii="Arial" w:hAnsi="Arial" w:cs="Arial"/>
              </w:rPr>
            </w:pPr>
          </w:p>
          <w:p w14:paraId="07A8DECE" w14:textId="77777777" w:rsidR="00CC566D" w:rsidRDefault="00CC566D">
            <w:pPr>
              <w:spacing w:before="60" w:after="60"/>
              <w:rPr>
                <w:rFonts w:ascii="Arial" w:hAnsi="Arial" w:cs="Arial"/>
              </w:rPr>
            </w:pPr>
          </w:p>
          <w:p w14:paraId="747839E2" w14:textId="77777777" w:rsidR="00CC566D" w:rsidRDefault="00CC566D">
            <w:pPr>
              <w:spacing w:before="60" w:after="60"/>
              <w:rPr>
                <w:rFonts w:ascii="Arial" w:hAnsi="Arial" w:cs="Arial"/>
              </w:rPr>
            </w:pPr>
          </w:p>
          <w:p w14:paraId="43518405" w14:textId="77777777" w:rsidR="00CC566D" w:rsidRDefault="00CC566D">
            <w:pPr>
              <w:spacing w:before="60" w:after="60"/>
              <w:rPr>
                <w:rFonts w:ascii="Arial" w:hAnsi="Arial" w:cs="Arial"/>
              </w:rPr>
            </w:pPr>
          </w:p>
        </w:tc>
      </w:tr>
      <w:tr w:rsidR="00CC566D" w14:paraId="58235826" w14:textId="77777777">
        <w:tc>
          <w:tcPr>
            <w:tcW w:w="3351" w:type="dxa"/>
          </w:tcPr>
          <w:p w14:paraId="77BA494A" w14:textId="77777777" w:rsidR="00CC566D" w:rsidRDefault="00CC566D">
            <w:pPr>
              <w:spacing w:before="60" w:after="60"/>
              <w:rPr>
                <w:rFonts w:ascii="Arial" w:hAnsi="Arial" w:cs="Arial"/>
                <w:b/>
                <w:sz w:val="22"/>
              </w:rPr>
            </w:pPr>
            <w:r>
              <w:rPr>
                <w:rFonts w:ascii="Arial" w:hAnsi="Arial" w:cs="Arial"/>
                <w:b/>
                <w:sz w:val="22"/>
              </w:rPr>
              <w:t>Therapeutic Category/PTC:</w:t>
            </w:r>
          </w:p>
        </w:tc>
        <w:tc>
          <w:tcPr>
            <w:tcW w:w="6027" w:type="dxa"/>
          </w:tcPr>
          <w:p w14:paraId="409A8CA6" w14:textId="77777777" w:rsidR="00CC566D" w:rsidRDefault="00CC566D">
            <w:pPr>
              <w:spacing w:before="60" w:after="60"/>
              <w:rPr>
                <w:rFonts w:ascii="Arial" w:hAnsi="Arial" w:cs="Arial"/>
              </w:rPr>
            </w:pPr>
          </w:p>
          <w:p w14:paraId="0412A462" w14:textId="77777777" w:rsidR="00CC566D" w:rsidRDefault="00CC566D">
            <w:pPr>
              <w:spacing w:before="60" w:after="60"/>
              <w:rPr>
                <w:rFonts w:ascii="Arial" w:hAnsi="Arial" w:cs="Arial"/>
              </w:rPr>
            </w:pPr>
          </w:p>
          <w:p w14:paraId="5A39028A" w14:textId="77777777" w:rsidR="00CC566D" w:rsidRDefault="00CC566D">
            <w:pPr>
              <w:spacing w:before="60" w:after="60"/>
              <w:rPr>
                <w:rFonts w:ascii="Arial" w:hAnsi="Arial" w:cs="Arial"/>
              </w:rPr>
            </w:pPr>
          </w:p>
        </w:tc>
      </w:tr>
      <w:tr w:rsidR="00CC566D" w14:paraId="6F3CD727" w14:textId="77777777">
        <w:tc>
          <w:tcPr>
            <w:tcW w:w="3351" w:type="dxa"/>
          </w:tcPr>
          <w:p w14:paraId="5EF998D9" w14:textId="77777777" w:rsidR="00CC566D" w:rsidRDefault="00CC566D">
            <w:pPr>
              <w:spacing w:before="60" w:after="60"/>
              <w:rPr>
                <w:rFonts w:ascii="Arial" w:hAnsi="Arial" w:cs="Arial"/>
                <w:b/>
                <w:sz w:val="22"/>
              </w:rPr>
            </w:pPr>
            <w:r>
              <w:rPr>
                <w:rFonts w:ascii="Arial" w:hAnsi="Arial" w:cs="Arial"/>
                <w:b/>
                <w:sz w:val="22"/>
              </w:rPr>
              <w:t>Relevant comparators (including non-drug alternatives):</w:t>
            </w:r>
          </w:p>
          <w:p w14:paraId="28699E04" w14:textId="77777777" w:rsidR="00CC566D" w:rsidRDefault="00CC566D">
            <w:pPr>
              <w:spacing w:before="60" w:after="60"/>
              <w:rPr>
                <w:rFonts w:ascii="Arial" w:hAnsi="Arial" w:cs="Arial"/>
                <w:b/>
                <w:sz w:val="22"/>
              </w:rPr>
            </w:pPr>
          </w:p>
          <w:p w14:paraId="76DFC97B" w14:textId="77777777" w:rsidR="00CC566D" w:rsidRDefault="00CC566D">
            <w:pPr>
              <w:spacing w:before="60" w:after="60"/>
              <w:rPr>
                <w:rFonts w:ascii="Arial" w:hAnsi="Arial" w:cs="Arial"/>
                <w:b/>
                <w:sz w:val="22"/>
              </w:rPr>
            </w:pPr>
          </w:p>
          <w:p w14:paraId="02415F36" w14:textId="77777777" w:rsidR="00CC566D" w:rsidRDefault="00CC566D">
            <w:pPr>
              <w:spacing w:before="60" w:after="60"/>
              <w:rPr>
                <w:rFonts w:ascii="Arial" w:hAnsi="Arial" w:cs="Arial"/>
                <w:b/>
                <w:sz w:val="22"/>
              </w:rPr>
            </w:pPr>
          </w:p>
        </w:tc>
        <w:tc>
          <w:tcPr>
            <w:tcW w:w="6027" w:type="dxa"/>
          </w:tcPr>
          <w:p w14:paraId="20EE40E8" w14:textId="77777777" w:rsidR="00CC566D" w:rsidRDefault="00CC566D">
            <w:pPr>
              <w:spacing w:before="60" w:after="60"/>
              <w:rPr>
                <w:rFonts w:ascii="Arial" w:hAnsi="Arial" w:cs="Arial"/>
              </w:rPr>
            </w:pPr>
          </w:p>
        </w:tc>
      </w:tr>
      <w:tr w:rsidR="00CC566D" w14:paraId="232AA3C9" w14:textId="77777777">
        <w:tc>
          <w:tcPr>
            <w:tcW w:w="3351" w:type="dxa"/>
          </w:tcPr>
          <w:p w14:paraId="0C16DFF8" w14:textId="77777777" w:rsidR="00CC566D" w:rsidRDefault="00CC566D">
            <w:pPr>
              <w:spacing w:before="60" w:after="60"/>
              <w:rPr>
                <w:rFonts w:ascii="Arial" w:hAnsi="Arial" w:cs="Arial"/>
                <w:b/>
                <w:sz w:val="22"/>
              </w:rPr>
            </w:pPr>
            <w:r>
              <w:rPr>
                <w:rFonts w:ascii="Arial" w:hAnsi="Arial" w:cs="Arial"/>
                <w:b/>
                <w:sz w:val="22"/>
              </w:rPr>
              <w:t>Category of listing sought</w:t>
            </w:r>
            <w:r>
              <w:rPr>
                <w:rFonts w:ascii="Arial" w:hAnsi="Arial" w:cs="Arial"/>
                <w:b/>
                <w:sz w:val="22"/>
              </w:rPr>
              <w:br/>
              <w:t xml:space="preserve">(e.g., unrestricted benefit, special authorization, restricted benefit) and </w:t>
            </w:r>
            <w:r>
              <w:rPr>
                <w:rFonts w:ascii="Arial" w:hAnsi="Arial" w:cs="Arial"/>
                <w:b/>
                <w:sz w:val="22"/>
                <w:u w:val="single"/>
              </w:rPr>
              <w:t>proposed criteria</w:t>
            </w:r>
            <w:r>
              <w:rPr>
                <w:rFonts w:ascii="Arial" w:hAnsi="Arial" w:cs="Arial"/>
                <w:b/>
                <w:sz w:val="22"/>
              </w:rPr>
              <w:t xml:space="preserve"> </w:t>
            </w:r>
            <w:r>
              <w:rPr>
                <w:rFonts w:ascii="Arial" w:hAnsi="Arial" w:cs="Arial"/>
                <w:b/>
                <w:sz w:val="22"/>
              </w:rPr>
              <w:br/>
              <w:t>(if applicable).</w:t>
            </w:r>
          </w:p>
        </w:tc>
        <w:tc>
          <w:tcPr>
            <w:tcW w:w="6027" w:type="dxa"/>
          </w:tcPr>
          <w:p w14:paraId="649AD6AD" w14:textId="77777777" w:rsidR="00CC566D" w:rsidRDefault="00CC566D">
            <w:pPr>
              <w:spacing w:before="60" w:after="60"/>
              <w:rPr>
                <w:rFonts w:ascii="Arial" w:hAnsi="Arial" w:cs="Arial"/>
              </w:rPr>
            </w:pPr>
          </w:p>
        </w:tc>
      </w:tr>
    </w:tbl>
    <w:p w14:paraId="35DA0FF1" w14:textId="77777777" w:rsidR="00CC566D" w:rsidRDefault="00CC566D">
      <w:pPr>
        <w:numPr>
          <w:ilvl w:val="0"/>
          <w:numId w:val="8"/>
        </w:numPr>
        <w:spacing w:before="60" w:after="60"/>
        <w:rPr>
          <w:rFonts w:ascii="Arial" w:hAnsi="Arial" w:cs="Arial"/>
          <w:sz w:val="18"/>
        </w:rPr>
      </w:pPr>
      <w:r>
        <w:rPr>
          <w:rFonts w:ascii="Arial" w:hAnsi="Arial" w:cs="Arial"/>
          <w:sz w:val="18"/>
        </w:rPr>
        <w:t>Complete the table listing all relevant comparators (including non-drug alternatives).</w:t>
      </w:r>
    </w:p>
    <w:p w14:paraId="09A253B1" w14:textId="77777777" w:rsidR="00CC566D" w:rsidRDefault="00CC566D">
      <w:pPr>
        <w:numPr>
          <w:ilvl w:val="0"/>
          <w:numId w:val="8"/>
        </w:numPr>
        <w:spacing w:before="60" w:after="60"/>
        <w:rPr>
          <w:rFonts w:ascii="Arial" w:hAnsi="Arial" w:cs="Arial"/>
          <w:sz w:val="18"/>
        </w:rPr>
      </w:pPr>
      <w:r>
        <w:rPr>
          <w:rFonts w:ascii="Arial" w:hAnsi="Arial" w:cs="Arial"/>
          <w:sz w:val="18"/>
        </w:rPr>
        <w:t>Indicate category of listing and proposed criteria (if applicable).</w:t>
      </w:r>
    </w:p>
    <w:p w14:paraId="33715730" w14:textId="77777777" w:rsidR="00CC566D" w:rsidRDefault="00CC566D">
      <w:pPr>
        <w:spacing w:before="60" w:after="60"/>
        <w:rPr>
          <w:rFonts w:ascii="Arial" w:hAnsi="Arial" w:cs="Arial"/>
        </w:rPr>
      </w:pPr>
      <w:r>
        <w:rPr>
          <w:rFonts w:ascii="Arial" w:hAnsi="Arial" w:cs="Arial"/>
        </w:rPr>
        <w:br w:type="page"/>
      </w:r>
    </w:p>
    <w:p w14:paraId="1E2A9485" w14:textId="77777777" w:rsidR="00CC566D" w:rsidRDefault="00CC566D">
      <w:pPr>
        <w:pStyle w:val="Heading3"/>
        <w:spacing w:before="60" w:after="60"/>
        <w:rPr>
          <w:rFonts w:ascii="Arial" w:hAnsi="Arial" w:cs="Arial"/>
          <w:sz w:val="28"/>
        </w:rPr>
      </w:pPr>
      <w:r>
        <w:rPr>
          <w:rFonts w:ascii="Arial" w:hAnsi="Arial" w:cs="Arial"/>
          <w:sz w:val="28"/>
        </w:rPr>
        <w:lastRenderedPageBreak/>
        <w:t>Section 2: Indication/Dosage Information</w:t>
      </w:r>
    </w:p>
    <w:p w14:paraId="6290821D" w14:textId="77777777" w:rsidR="00CC566D" w:rsidRDefault="00CC566D">
      <w:pPr>
        <w:spacing w:before="60" w:after="60"/>
        <w:rPr>
          <w:rFonts w:ascii="Arial" w:hAnsi="Arial" w:cs="Arial"/>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428"/>
        <w:gridCol w:w="4950"/>
      </w:tblGrid>
      <w:tr w:rsidR="00CC566D" w14:paraId="5B853D36" w14:textId="77777777">
        <w:tc>
          <w:tcPr>
            <w:tcW w:w="4428" w:type="dxa"/>
            <w:tcBorders>
              <w:bottom w:val="single" w:sz="12" w:space="0" w:color="000000"/>
            </w:tcBorders>
          </w:tcPr>
          <w:p w14:paraId="5CDC7D88" w14:textId="77777777" w:rsidR="00CC566D" w:rsidRDefault="00CC566D">
            <w:pPr>
              <w:spacing w:before="60" w:after="60"/>
              <w:jc w:val="center"/>
              <w:rPr>
                <w:rFonts w:ascii="Arial" w:hAnsi="Arial" w:cs="Arial"/>
                <w:b/>
                <w:sz w:val="22"/>
              </w:rPr>
            </w:pPr>
            <w:r>
              <w:rPr>
                <w:rFonts w:ascii="Arial" w:hAnsi="Arial" w:cs="Arial"/>
                <w:b/>
                <w:sz w:val="22"/>
              </w:rPr>
              <w:t>Indication(s) for which listing is sought:</w:t>
            </w:r>
          </w:p>
        </w:tc>
        <w:tc>
          <w:tcPr>
            <w:tcW w:w="4950" w:type="dxa"/>
            <w:tcBorders>
              <w:bottom w:val="single" w:sz="12" w:space="0" w:color="000000"/>
            </w:tcBorders>
          </w:tcPr>
          <w:p w14:paraId="11C8B2EF" w14:textId="77777777" w:rsidR="00CC566D" w:rsidRDefault="00CC566D">
            <w:pPr>
              <w:spacing w:before="60" w:after="60"/>
              <w:jc w:val="center"/>
              <w:rPr>
                <w:rFonts w:ascii="Arial" w:hAnsi="Arial" w:cs="Arial"/>
                <w:b/>
                <w:sz w:val="22"/>
              </w:rPr>
            </w:pPr>
            <w:r>
              <w:rPr>
                <w:rFonts w:ascii="Arial" w:hAnsi="Arial" w:cs="Arial"/>
                <w:b/>
                <w:sz w:val="22"/>
              </w:rPr>
              <w:t>Usual recommended dose/duration per indication</w:t>
            </w:r>
          </w:p>
        </w:tc>
      </w:tr>
      <w:tr w:rsidR="00CC566D" w14:paraId="3DFFD235" w14:textId="77777777">
        <w:tc>
          <w:tcPr>
            <w:tcW w:w="4428" w:type="dxa"/>
          </w:tcPr>
          <w:p w14:paraId="218A17E9" w14:textId="77777777" w:rsidR="00CC566D" w:rsidRDefault="00CC566D">
            <w:pPr>
              <w:pStyle w:val="Footer"/>
              <w:tabs>
                <w:tab w:val="clear" w:pos="4320"/>
                <w:tab w:val="clear" w:pos="8640"/>
              </w:tabs>
              <w:spacing w:before="60" w:after="60"/>
              <w:rPr>
                <w:rFonts w:ascii="Arial" w:hAnsi="Arial" w:cs="Arial"/>
              </w:rPr>
            </w:pPr>
          </w:p>
          <w:p w14:paraId="49C41093" w14:textId="77777777" w:rsidR="00CC566D" w:rsidRDefault="00CC566D">
            <w:pPr>
              <w:spacing w:before="60" w:after="60"/>
              <w:rPr>
                <w:rFonts w:ascii="Arial" w:hAnsi="Arial" w:cs="Arial"/>
              </w:rPr>
            </w:pPr>
          </w:p>
          <w:p w14:paraId="01BCA375" w14:textId="77777777" w:rsidR="00CC566D" w:rsidRDefault="00CC566D">
            <w:pPr>
              <w:spacing w:before="60" w:after="60"/>
              <w:rPr>
                <w:rFonts w:ascii="Arial" w:hAnsi="Arial" w:cs="Arial"/>
              </w:rPr>
            </w:pPr>
          </w:p>
          <w:p w14:paraId="3CD780FE" w14:textId="77777777" w:rsidR="00CC566D" w:rsidRDefault="00CC566D">
            <w:pPr>
              <w:spacing w:before="60" w:after="60"/>
              <w:rPr>
                <w:rFonts w:ascii="Arial" w:hAnsi="Arial" w:cs="Arial"/>
              </w:rPr>
            </w:pPr>
          </w:p>
          <w:p w14:paraId="327C60AD" w14:textId="77777777" w:rsidR="00CC566D" w:rsidRDefault="00CC566D">
            <w:pPr>
              <w:spacing w:before="60" w:after="60"/>
              <w:rPr>
                <w:rFonts w:ascii="Arial" w:hAnsi="Arial" w:cs="Arial"/>
              </w:rPr>
            </w:pPr>
          </w:p>
          <w:p w14:paraId="68959381" w14:textId="77777777" w:rsidR="00CC566D" w:rsidRDefault="00CC566D">
            <w:pPr>
              <w:spacing w:before="60" w:after="60"/>
              <w:rPr>
                <w:rFonts w:ascii="Arial" w:hAnsi="Arial" w:cs="Arial"/>
              </w:rPr>
            </w:pPr>
          </w:p>
          <w:p w14:paraId="4D48A0B7" w14:textId="77777777" w:rsidR="00CC566D" w:rsidRDefault="00CC566D">
            <w:pPr>
              <w:spacing w:before="60" w:after="60"/>
              <w:rPr>
                <w:rFonts w:ascii="Arial" w:hAnsi="Arial" w:cs="Arial"/>
              </w:rPr>
            </w:pPr>
          </w:p>
          <w:p w14:paraId="764A790C" w14:textId="77777777" w:rsidR="00CC566D" w:rsidRDefault="00CC566D">
            <w:pPr>
              <w:spacing w:before="60" w:after="60"/>
              <w:rPr>
                <w:rFonts w:ascii="Arial" w:hAnsi="Arial" w:cs="Arial"/>
              </w:rPr>
            </w:pPr>
          </w:p>
          <w:p w14:paraId="2212C922" w14:textId="77777777" w:rsidR="00CC566D" w:rsidRDefault="00CC566D">
            <w:pPr>
              <w:spacing w:before="60" w:after="60"/>
              <w:rPr>
                <w:rFonts w:ascii="Arial" w:hAnsi="Arial" w:cs="Arial"/>
              </w:rPr>
            </w:pPr>
          </w:p>
          <w:p w14:paraId="45BAD5EC" w14:textId="77777777" w:rsidR="00CC566D" w:rsidRDefault="00CC566D">
            <w:pPr>
              <w:spacing w:before="60" w:after="60"/>
              <w:rPr>
                <w:rFonts w:ascii="Arial" w:hAnsi="Arial" w:cs="Arial"/>
              </w:rPr>
            </w:pPr>
          </w:p>
          <w:p w14:paraId="2BAD9DE5" w14:textId="77777777" w:rsidR="00CC566D" w:rsidRDefault="00CC566D">
            <w:pPr>
              <w:spacing w:before="60" w:after="60"/>
              <w:rPr>
                <w:rFonts w:ascii="Arial" w:hAnsi="Arial" w:cs="Arial"/>
              </w:rPr>
            </w:pPr>
          </w:p>
          <w:p w14:paraId="3E8F27E4" w14:textId="77777777" w:rsidR="00CC566D" w:rsidRDefault="00CC566D">
            <w:pPr>
              <w:spacing w:before="60" w:after="60"/>
              <w:rPr>
                <w:rFonts w:ascii="Arial" w:hAnsi="Arial" w:cs="Arial"/>
              </w:rPr>
            </w:pPr>
          </w:p>
          <w:p w14:paraId="14FA3D88" w14:textId="77777777" w:rsidR="00CC566D" w:rsidRDefault="00CC566D">
            <w:pPr>
              <w:spacing w:before="60" w:after="60"/>
              <w:rPr>
                <w:rFonts w:ascii="Arial" w:hAnsi="Arial" w:cs="Arial"/>
              </w:rPr>
            </w:pPr>
          </w:p>
        </w:tc>
        <w:tc>
          <w:tcPr>
            <w:tcW w:w="4950" w:type="dxa"/>
          </w:tcPr>
          <w:p w14:paraId="5F174CDE" w14:textId="77777777" w:rsidR="00CC566D" w:rsidRDefault="00CC566D">
            <w:pPr>
              <w:spacing w:before="60" w:after="60"/>
              <w:rPr>
                <w:rFonts w:ascii="Arial" w:hAnsi="Arial" w:cs="Arial"/>
              </w:rPr>
            </w:pPr>
          </w:p>
          <w:p w14:paraId="1BECBEE9" w14:textId="77777777" w:rsidR="00CC566D" w:rsidRDefault="00CC566D">
            <w:pPr>
              <w:spacing w:before="60" w:after="60"/>
              <w:rPr>
                <w:rFonts w:ascii="Arial" w:hAnsi="Arial" w:cs="Arial"/>
              </w:rPr>
            </w:pPr>
          </w:p>
          <w:p w14:paraId="6464B773" w14:textId="77777777" w:rsidR="00CC566D" w:rsidRDefault="00CC566D">
            <w:pPr>
              <w:spacing w:before="60" w:after="60"/>
              <w:rPr>
                <w:rFonts w:ascii="Arial" w:hAnsi="Arial" w:cs="Arial"/>
              </w:rPr>
            </w:pPr>
          </w:p>
          <w:p w14:paraId="06DEA992" w14:textId="77777777" w:rsidR="00CC566D" w:rsidRDefault="00CC566D">
            <w:pPr>
              <w:spacing w:before="60" w:after="60"/>
              <w:rPr>
                <w:rFonts w:ascii="Arial" w:hAnsi="Arial" w:cs="Arial"/>
              </w:rPr>
            </w:pPr>
          </w:p>
          <w:p w14:paraId="271C0402" w14:textId="77777777" w:rsidR="00CC566D" w:rsidRDefault="00CC566D">
            <w:pPr>
              <w:spacing w:before="60" w:after="60"/>
              <w:rPr>
                <w:rFonts w:ascii="Arial" w:hAnsi="Arial" w:cs="Arial"/>
              </w:rPr>
            </w:pPr>
          </w:p>
          <w:p w14:paraId="78D27C84" w14:textId="77777777" w:rsidR="00CC566D" w:rsidRDefault="00CC566D">
            <w:pPr>
              <w:spacing w:before="60" w:after="60"/>
              <w:rPr>
                <w:rFonts w:ascii="Arial" w:hAnsi="Arial" w:cs="Arial"/>
              </w:rPr>
            </w:pPr>
          </w:p>
        </w:tc>
      </w:tr>
    </w:tbl>
    <w:p w14:paraId="1A3017A5" w14:textId="77777777" w:rsidR="00CC566D" w:rsidRDefault="00CC566D">
      <w:pPr>
        <w:numPr>
          <w:ilvl w:val="0"/>
          <w:numId w:val="9"/>
        </w:numPr>
        <w:spacing w:before="60" w:after="60"/>
        <w:rPr>
          <w:rFonts w:ascii="Arial" w:hAnsi="Arial" w:cs="Arial"/>
          <w:sz w:val="18"/>
        </w:rPr>
      </w:pPr>
      <w:r>
        <w:rPr>
          <w:rFonts w:ascii="Arial" w:hAnsi="Arial" w:cs="Arial"/>
          <w:sz w:val="18"/>
        </w:rPr>
        <w:t>List all indications proposed for reimbursement eligibility, recommended dose and duration.</w:t>
      </w:r>
    </w:p>
    <w:p w14:paraId="4207C6FE" w14:textId="77777777" w:rsidR="00CC566D" w:rsidRDefault="00CC566D">
      <w:pPr>
        <w:numPr>
          <w:ilvl w:val="0"/>
          <w:numId w:val="9"/>
        </w:numPr>
        <w:spacing w:before="60" w:after="60"/>
        <w:rPr>
          <w:rFonts w:ascii="Arial" w:hAnsi="Arial" w:cs="Arial"/>
          <w:sz w:val="18"/>
        </w:rPr>
      </w:pPr>
      <w:r>
        <w:rPr>
          <w:rFonts w:ascii="Arial" w:hAnsi="Arial" w:cs="Arial"/>
          <w:sz w:val="18"/>
        </w:rPr>
        <w:t>Reference treatment or dosage guidelines (if applicable).</w:t>
      </w:r>
    </w:p>
    <w:p w14:paraId="3F69E500" w14:textId="77777777" w:rsidR="00CC566D" w:rsidRDefault="00CC566D">
      <w:pPr>
        <w:spacing w:before="60" w:after="60"/>
        <w:rPr>
          <w:rFonts w:ascii="Arial" w:hAnsi="Arial" w:cs="Arial"/>
          <w:b/>
          <w:sz w:val="28"/>
          <w:u w:val="single"/>
        </w:rPr>
      </w:pPr>
      <w:r>
        <w:rPr>
          <w:rFonts w:ascii="Arial" w:hAnsi="Arial" w:cs="Arial"/>
          <w:sz w:val="28"/>
        </w:rPr>
        <w:br w:type="page"/>
      </w:r>
      <w:r w:rsidR="00500559">
        <w:rPr>
          <w:rFonts w:ascii="Arial" w:hAnsi="Arial" w:cs="Arial"/>
          <w:b/>
          <w:sz w:val="28"/>
          <w:u w:val="single"/>
        </w:rPr>
        <w:lastRenderedPageBreak/>
        <w:t xml:space="preserve">Section 3: </w:t>
      </w:r>
      <w:r>
        <w:rPr>
          <w:rFonts w:ascii="Arial" w:hAnsi="Arial" w:cs="Arial"/>
          <w:b/>
          <w:sz w:val="28"/>
          <w:u w:val="single"/>
        </w:rPr>
        <w:t>Prescription Cost/Patient/Month for Each Indication (Based on Recommended Dose)</w:t>
      </w:r>
    </w:p>
    <w:p w14:paraId="5C830BF6" w14:textId="77777777" w:rsidR="00CC566D" w:rsidRDefault="00CC566D">
      <w:pPr>
        <w:spacing w:before="60" w:after="60"/>
        <w:rPr>
          <w:rFonts w:ascii="Arial" w:hAnsi="Arial" w:cs="Arial"/>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430"/>
        <w:gridCol w:w="4320"/>
      </w:tblGrid>
      <w:tr w:rsidR="00CC566D" w14:paraId="327947D6" w14:textId="77777777">
        <w:tc>
          <w:tcPr>
            <w:tcW w:w="2628" w:type="dxa"/>
            <w:tcBorders>
              <w:bottom w:val="single" w:sz="12" w:space="0" w:color="000000"/>
            </w:tcBorders>
          </w:tcPr>
          <w:p w14:paraId="2A6EC9D7" w14:textId="77777777" w:rsidR="00CC566D" w:rsidRDefault="00CC566D">
            <w:pPr>
              <w:spacing w:before="60" w:after="60"/>
              <w:jc w:val="center"/>
              <w:rPr>
                <w:rFonts w:ascii="Arial" w:hAnsi="Arial" w:cs="Arial"/>
                <w:b/>
                <w:sz w:val="22"/>
              </w:rPr>
            </w:pPr>
            <w:r>
              <w:rPr>
                <w:rFonts w:ascii="Arial" w:hAnsi="Arial" w:cs="Arial"/>
                <w:b/>
                <w:sz w:val="22"/>
              </w:rPr>
              <w:t>Indication</w:t>
            </w:r>
          </w:p>
        </w:tc>
        <w:tc>
          <w:tcPr>
            <w:tcW w:w="2430" w:type="dxa"/>
            <w:tcBorders>
              <w:bottom w:val="single" w:sz="12" w:space="0" w:color="000000"/>
            </w:tcBorders>
          </w:tcPr>
          <w:p w14:paraId="7741FF0A" w14:textId="77777777" w:rsidR="00CC566D" w:rsidRDefault="00CC566D">
            <w:pPr>
              <w:spacing w:before="60" w:after="60"/>
              <w:jc w:val="center"/>
              <w:rPr>
                <w:rFonts w:ascii="Arial" w:hAnsi="Arial" w:cs="Arial"/>
                <w:b/>
                <w:sz w:val="22"/>
              </w:rPr>
            </w:pPr>
            <w:r>
              <w:rPr>
                <w:rFonts w:ascii="Arial" w:hAnsi="Arial" w:cs="Arial"/>
                <w:b/>
                <w:sz w:val="22"/>
              </w:rPr>
              <w:t>Total prescription cost/patient/month</w:t>
            </w:r>
          </w:p>
        </w:tc>
        <w:tc>
          <w:tcPr>
            <w:tcW w:w="4320" w:type="dxa"/>
            <w:tcBorders>
              <w:bottom w:val="single" w:sz="12" w:space="0" w:color="000000"/>
            </w:tcBorders>
          </w:tcPr>
          <w:p w14:paraId="39E21CD7" w14:textId="77777777" w:rsidR="00CC566D" w:rsidRDefault="00CC566D">
            <w:pPr>
              <w:spacing w:before="60" w:after="60"/>
              <w:jc w:val="center"/>
              <w:rPr>
                <w:rFonts w:ascii="Arial" w:hAnsi="Arial" w:cs="Arial"/>
                <w:b/>
                <w:sz w:val="22"/>
              </w:rPr>
            </w:pPr>
            <w:r>
              <w:rPr>
                <w:rFonts w:ascii="Arial" w:hAnsi="Arial" w:cs="Arial"/>
                <w:b/>
                <w:sz w:val="22"/>
              </w:rPr>
              <w:t xml:space="preserve">Net Cost to </w:t>
            </w:r>
            <w:r w:rsidR="00130BD0">
              <w:rPr>
                <w:rFonts w:ascii="Arial" w:hAnsi="Arial" w:cs="Arial"/>
                <w:b/>
                <w:sz w:val="22"/>
              </w:rPr>
              <w:t>Alberta Health</w:t>
            </w:r>
            <w:r w:rsidR="0009360D">
              <w:rPr>
                <w:rFonts w:ascii="Arial" w:hAnsi="Arial" w:cs="Arial"/>
                <w:b/>
                <w:sz w:val="22"/>
              </w:rPr>
              <w:t xml:space="preserve">/ </w:t>
            </w:r>
            <w:r>
              <w:rPr>
                <w:rFonts w:ascii="Arial" w:hAnsi="Arial" w:cs="Arial"/>
                <w:b/>
                <w:sz w:val="22"/>
              </w:rPr>
              <w:t>patient/month</w:t>
            </w:r>
          </w:p>
        </w:tc>
      </w:tr>
      <w:tr w:rsidR="00CC566D" w14:paraId="0D2C04C5" w14:textId="77777777">
        <w:tc>
          <w:tcPr>
            <w:tcW w:w="2628" w:type="dxa"/>
          </w:tcPr>
          <w:p w14:paraId="71C5AD83" w14:textId="77777777" w:rsidR="00CC566D" w:rsidRDefault="00CC566D">
            <w:pPr>
              <w:spacing w:before="60" w:after="60"/>
              <w:rPr>
                <w:rFonts w:ascii="Arial" w:hAnsi="Arial" w:cs="Arial"/>
              </w:rPr>
            </w:pPr>
          </w:p>
        </w:tc>
        <w:tc>
          <w:tcPr>
            <w:tcW w:w="2430" w:type="dxa"/>
          </w:tcPr>
          <w:p w14:paraId="479E7373" w14:textId="77777777" w:rsidR="00CC566D" w:rsidRDefault="00CC566D">
            <w:pPr>
              <w:spacing w:before="60" w:after="60"/>
              <w:rPr>
                <w:rFonts w:ascii="Arial" w:hAnsi="Arial" w:cs="Arial"/>
              </w:rPr>
            </w:pPr>
          </w:p>
        </w:tc>
        <w:tc>
          <w:tcPr>
            <w:tcW w:w="4320" w:type="dxa"/>
          </w:tcPr>
          <w:p w14:paraId="24BFDC2B" w14:textId="77777777" w:rsidR="00CC566D" w:rsidRDefault="00CC566D">
            <w:pPr>
              <w:spacing w:before="60" w:after="60"/>
              <w:rPr>
                <w:rFonts w:ascii="Arial" w:hAnsi="Arial" w:cs="Arial"/>
              </w:rPr>
            </w:pPr>
          </w:p>
          <w:p w14:paraId="6F6E2BD8" w14:textId="77777777" w:rsidR="00CC566D" w:rsidRDefault="00CC566D">
            <w:pPr>
              <w:spacing w:before="60" w:after="60"/>
              <w:rPr>
                <w:rFonts w:ascii="Arial" w:hAnsi="Arial" w:cs="Arial"/>
              </w:rPr>
            </w:pPr>
          </w:p>
          <w:p w14:paraId="7094EF95" w14:textId="77777777" w:rsidR="00CC566D" w:rsidRDefault="00CC566D">
            <w:pPr>
              <w:spacing w:before="60" w:after="60"/>
              <w:rPr>
                <w:rFonts w:ascii="Arial" w:hAnsi="Arial" w:cs="Arial"/>
              </w:rPr>
            </w:pPr>
          </w:p>
          <w:p w14:paraId="1CB8198C" w14:textId="77777777" w:rsidR="00CC566D" w:rsidRDefault="00CC566D">
            <w:pPr>
              <w:spacing w:before="60" w:after="60"/>
              <w:rPr>
                <w:rFonts w:ascii="Arial" w:hAnsi="Arial" w:cs="Arial"/>
              </w:rPr>
            </w:pPr>
          </w:p>
          <w:p w14:paraId="5DB8D16C" w14:textId="77777777" w:rsidR="00CC566D" w:rsidRDefault="00CC566D">
            <w:pPr>
              <w:spacing w:before="60" w:after="60"/>
              <w:rPr>
                <w:rFonts w:ascii="Arial" w:hAnsi="Arial" w:cs="Arial"/>
              </w:rPr>
            </w:pPr>
          </w:p>
          <w:p w14:paraId="1646F39B" w14:textId="77777777" w:rsidR="00CC566D" w:rsidRDefault="00CC566D">
            <w:pPr>
              <w:spacing w:before="60" w:after="60"/>
              <w:rPr>
                <w:rFonts w:ascii="Arial" w:hAnsi="Arial" w:cs="Arial"/>
              </w:rPr>
            </w:pPr>
          </w:p>
          <w:p w14:paraId="3AFC2CD8" w14:textId="77777777" w:rsidR="00CC566D" w:rsidRDefault="00CC566D">
            <w:pPr>
              <w:spacing w:before="60" w:after="60"/>
              <w:rPr>
                <w:rFonts w:ascii="Arial" w:hAnsi="Arial" w:cs="Arial"/>
              </w:rPr>
            </w:pPr>
          </w:p>
          <w:p w14:paraId="77512266" w14:textId="77777777" w:rsidR="00CC566D" w:rsidRDefault="00CC566D">
            <w:pPr>
              <w:spacing w:before="60" w:after="60"/>
              <w:rPr>
                <w:rFonts w:ascii="Arial" w:hAnsi="Arial" w:cs="Arial"/>
              </w:rPr>
            </w:pPr>
          </w:p>
          <w:p w14:paraId="7EA18B47" w14:textId="77777777" w:rsidR="00CC566D" w:rsidRDefault="00CC566D">
            <w:pPr>
              <w:spacing w:before="60" w:after="60"/>
              <w:rPr>
                <w:rFonts w:ascii="Arial" w:hAnsi="Arial" w:cs="Arial"/>
              </w:rPr>
            </w:pPr>
          </w:p>
          <w:p w14:paraId="1669161C" w14:textId="77777777" w:rsidR="00CC566D" w:rsidRDefault="00CC566D">
            <w:pPr>
              <w:spacing w:before="60" w:after="60"/>
              <w:rPr>
                <w:rFonts w:ascii="Arial" w:hAnsi="Arial" w:cs="Arial"/>
              </w:rPr>
            </w:pPr>
          </w:p>
          <w:p w14:paraId="5881F8A0" w14:textId="77777777" w:rsidR="00CC566D" w:rsidRDefault="00CC566D">
            <w:pPr>
              <w:spacing w:before="60" w:after="60"/>
              <w:rPr>
                <w:rFonts w:ascii="Arial" w:hAnsi="Arial" w:cs="Arial"/>
              </w:rPr>
            </w:pPr>
          </w:p>
        </w:tc>
      </w:tr>
    </w:tbl>
    <w:p w14:paraId="6CBFA998" w14:textId="77777777" w:rsidR="00CC566D" w:rsidRDefault="00CC566D">
      <w:pPr>
        <w:numPr>
          <w:ilvl w:val="0"/>
          <w:numId w:val="10"/>
        </w:numPr>
        <w:spacing w:before="60" w:after="60"/>
        <w:rPr>
          <w:rFonts w:ascii="Arial" w:hAnsi="Arial" w:cs="Arial"/>
          <w:bCs/>
          <w:sz w:val="18"/>
        </w:rPr>
      </w:pPr>
      <w:r>
        <w:rPr>
          <w:rFonts w:ascii="Arial" w:hAnsi="Arial" w:cs="Arial"/>
          <w:bCs/>
          <w:sz w:val="18"/>
        </w:rPr>
        <w:t>Total prescription cost/patient/month should be based</w:t>
      </w:r>
      <w:r w:rsidR="002510E8">
        <w:rPr>
          <w:rFonts w:ascii="Arial" w:hAnsi="Arial" w:cs="Arial"/>
          <w:bCs/>
          <w:sz w:val="18"/>
        </w:rPr>
        <w:t xml:space="preserve"> on the CURRENT</w:t>
      </w:r>
      <w:r w:rsidR="00564C9E">
        <w:rPr>
          <w:rFonts w:ascii="Arial" w:hAnsi="Arial" w:cs="Arial"/>
          <w:bCs/>
          <w:sz w:val="18"/>
        </w:rPr>
        <w:t xml:space="preserve"> cost</w:t>
      </w:r>
      <w:r>
        <w:rPr>
          <w:rFonts w:ascii="Arial" w:hAnsi="Arial" w:cs="Arial"/>
          <w:bCs/>
          <w:sz w:val="18"/>
        </w:rPr>
        <w:t xml:space="preserve"> of the medication, </w:t>
      </w:r>
      <w:r w:rsidR="002510E8">
        <w:rPr>
          <w:rFonts w:ascii="Arial" w:hAnsi="Arial" w:cs="Arial"/>
          <w:bCs/>
          <w:sz w:val="18"/>
        </w:rPr>
        <w:t>allowable upcharge #1, allowable upcharge #2</w:t>
      </w:r>
      <w:r>
        <w:rPr>
          <w:rFonts w:ascii="Arial" w:hAnsi="Arial" w:cs="Arial"/>
          <w:bCs/>
          <w:sz w:val="18"/>
        </w:rPr>
        <w:t xml:space="preserve"> and dispe</w:t>
      </w:r>
      <w:r w:rsidR="002510E8">
        <w:rPr>
          <w:rFonts w:ascii="Arial" w:hAnsi="Arial" w:cs="Arial"/>
          <w:bCs/>
          <w:sz w:val="18"/>
        </w:rPr>
        <w:t>nsing fee</w:t>
      </w:r>
      <w:r>
        <w:rPr>
          <w:rFonts w:ascii="Arial" w:hAnsi="Arial" w:cs="Arial"/>
          <w:bCs/>
          <w:sz w:val="18"/>
        </w:rPr>
        <w:t>.</w:t>
      </w:r>
      <w:r w:rsidR="002510E8">
        <w:rPr>
          <w:rFonts w:ascii="Arial" w:hAnsi="Arial" w:cs="Arial"/>
          <w:bCs/>
          <w:sz w:val="18"/>
        </w:rPr>
        <w:t xml:space="preserve"> </w:t>
      </w:r>
      <w:r>
        <w:rPr>
          <w:rFonts w:ascii="Arial" w:hAnsi="Arial" w:cs="Arial"/>
          <w:bCs/>
          <w:sz w:val="18"/>
        </w:rPr>
        <w:t xml:space="preserve"> See Directions for Use (Section 3) for further information.</w:t>
      </w:r>
    </w:p>
    <w:p w14:paraId="0FDA169F" w14:textId="77777777" w:rsidR="00CC566D" w:rsidRDefault="00CC566D">
      <w:pPr>
        <w:numPr>
          <w:ilvl w:val="0"/>
          <w:numId w:val="10"/>
        </w:numPr>
        <w:spacing w:before="60" w:after="60"/>
        <w:rPr>
          <w:rFonts w:ascii="Arial" w:hAnsi="Arial" w:cs="Arial"/>
          <w:bCs/>
          <w:sz w:val="18"/>
        </w:rPr>
      </w:pPr>
      <w:r>
        <w:rPr>
          <w:rFonts w:ascii="Arial" w:hAnsi="Arial" w:cs="Arial"/>
          <w:bCs/>
          <w:sz w:val="18"/>
        </w:rPr>
        <w:t xml:space="preserve">Net cost to </w:t>
      </w:r>
      <w:r w:rsidR="00130BD0">
        <w:rPr>
          <w:rFonts w:ascii="Arial" w:hAnsi="Arial" w:cs="Arial"/>
          <w:bCs/>
          <w:sz w:val="18"/>
        </w:rPr>
        <w:t>Alberta Health</w:t>
      </w:r>
      <w:r>
        <w:rPr>
          <w:rFonts w:ascii="Arial" w:hAnsi="Arial" w:cs="Arial"/>
          <w:bCs/>
          <w:sz w:val="18"/>
        </w:rPr>
        <w:t xml:space="preserve"> should be calculated as 70% of the prescription cost.  The remaining 30% would reflect the patient’s co-payment portion.  However, if 30% of the prescription cost exceeds $25.00, </w:t>
      </w:r>
      <w:r w:rsidR="00130BD0">
        <w:rPr>
          <w:rFonts w:ascii="Arial" w:hAnsi="Arial" w:cs="Arial"/>
          <w:bCs/>
          <w:sz w:val="18"/>
        </w:rPr>
        <w:t>Alberta Health</w:t>
      </w:r>
      <w:r>
        <w:rPr>
          <w:rFonts w:ascii="Arial" w:hAnsi="Arial" w:cs="Arial"/>
          <w:bCs/>
          <w:sz w:val="18"/>
        </w:rPr>
        <w:t xml:space="preserve"> will pay for the balance of the cost that exceed</w:t>
      </w:r>
      <w:r w:rsidR="002510E8">
        <w:rPr>
          <w:rFonts w:ascii="Arial" w:hAnsi="Arial" w:cs="Arial"/>
          <w:bCs/>
          <w:sz w:val="18"/>
        </w:rPr>
        <w:t>s</w:t>
      </w:r>
      <w:r>
        <w:rPr>
          <w:rFonts w:ascii="Arial" w:hAnsi="Arial" w:cs="Arial"/>
          <w:bCs/>
          <w:sz w:val="18"/>
        </w:rPr>
        <w:t xml:space="preserve"> $25.00.  This should be reflected in the calculations.</w:t>
      </w:r>
    </w:p>
    <w:p w14:paraId="3CA2828A" w14:textId="77777777" w:rsidR="00CC566D" w:rsidRDefault="00CC566D">
      <w:pPr>
        <w:numPr>
          <w:ilvl w:val="0"/>
          <w:numId w:val="10"/>
        </w:numPr>
        <w:spacing w:before="60" w:after="60"/>
        <w:rPr>
          <w:rFonts w:ascii="Arial" w:hAnsi="Arial" w:cs="Arial"/>
          <w:bCs/>
          <w:sz w:val="18"/>
        </w:rPr>
      </w:pPr>
      <w:r>
        <w:rPr>
          <w:rFonts w:ascii="Arial" w:hAnsi="Arial" w:cs="Arial"/>
          <w:bCs/>
          <w:sz w:val="18"/>
        </w:rPr>
        <w:t>In the case of medications where the recommended duration is less than 30 days, this should be specified and the costs calculated accordingly.</w:t>
      </w:r>
    </w:p>
    <w:p w14:paraId="4176CB7D" w14:textId="77777777" w:rsidR="00CC566D" w:rsidRDefault="00CC566D">
      <w:pPr>
        <w:spacing w:before="60" w:after="60"/>
        <w:rPr>
          <w:rFonts w:ascii="Arial" w:hAnsi="Arial" w:cs="Arial"/>
          <w:bCs/>
          <w:sz w:val="18"/>
        </w:rPr>
      </w:pPr>
    </w:p>
    <w:p w14:paraId="05694EB5" w14:textId="77777777" w:rsidR="00CC566D" w:rsidRDefault="00CC566D">
      <w:pPr>
        <w:spacing w:before="60" w:after="60"/>
        <w:ind w:left="360"/>
        <w:rPr>
          <w:bCs/>
          <w:sz w:val="18"/>
        </w:rPr>
      </w:pPr>
      <w:r>
        <w:rPr>
          <w:rFonts w:ascii="Arial" w:hAnsi="Arial" w:cs="Arial"/>
          <w:bCs/>
          <w:sz w:val="18"/>
        </w:rPr>
        <w:br w:type="page"/>
      </w:r>
    </w:p>
    <w:p w14:paraId="33FD367E" w14:textId="77777777" w:rsidR="00CC566D" w:rsidRDefault="006D5995">
      <w:pPr>
        <w:pStyle w:val="Heading3"/>
        <w:spacing w:before="60" w:after="60"/>
        <w:rPr>
          <w:rFonts w:ascii="Arial" w:hAnsi="Arial" w:cs="Arial"/>
          <w:sz w:val="28"/>
        </w:rPr>
      </w:pPr>
      <w:r>
        <w:rPr>
          <w:rFonts w:ascii="Arial" w:hAnsi="Arial" w:cs="Arial"/>
          <w:sz w:val="28"/>
        </w:rPr>
        <w:lastRenderedPageBreak/>
        <w:t>Section 4:</w:t>
      </w:r>
      <w:r w:rsidR="00CC566D">
        <w:rPr>
          <w:rFonts w:ascii="Arial" w:hAnsi="Arial" w:cs="Arial"/>
          <w:sz w:val="28"/>
        </w:rPr>
        <w:t xml:space="preserve"> Prevalence of Disease State(s)/Condition(s) for which the Drug</w:t>
      </w:r>
      <w:r w:rsidR="00312CA1">
        <w:rPr>
          <w:rFonts w:ascii="Arial" w:hAnsi="Arial" w:cs="Arial"/>
          <w:sz w:val="28"/>
        </w:rPr>
        <w:t xml:space="preserve"> Product</w:t>
      </w:r>
      <w:r w:rsidR="00CC566D">
        <w:rPr>
          <w:rFonts w:ascii="Arial" w:hAnsi="Arial" w:cs="Arial"/>
          <w:sz w:val="28"/>
        </w:rPr>
        <w:t xml:space="preserve"> is Indicated</w:t>
      </w:r>
    </w:p>
    <w:p w14:paraId="14205738" w14:textId="77777777" w:rsidR="00CC566D" w:rsidRDefault="00CC566D">
      <w:pPr>
        <w:spacing w:before="60" w:after="60"/>
        <w:rPr>
          <w:rFonts w:ascii="Arial" w:hAnsi="Arial" w:cs="Arial"/>
          <w:b/>
        </w:rPr>
      </w:pPr>
    </w:p>
    <w:p w14:paraId="37BEB1D9" w14:textId="77777777" w:rsidR="00CC566D" w:rsidRDefault="00CC566D">
      <w:pPr>
        <w:pStyle w:val="Heading2"/>
        <w:numPr>
          <w:ilvl w:val="0"/>
          <w:numId w:val="4"/>
        </w:numPr>
        <w:spacing w:before="60" w:after="60"/>
        <w:rPr>
          <w:rFonts w:ascii="Arial" w:hAnsi="Arial" w:cs="Arial"/>
          <w:bCs/>
          <w:sz w:val="22"/>
        </w:rPr>
      </w:pPr>
      <w:r>
        <w:rPr>
          <w:rFonts w:ascii="Arial" w:hAnsi="Arial" w:cs="Arial"/>
          <w:bCs/>
          <w:sz w:val="22"/>
        </w:rPr>
        <w:t>Total Alberta Population</w:t>
      </w:r>
    </w:p>
    <w:tbl>
      <w:tblPr>
        <w:tblW w:w="93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340"/>
        <w:gridCol w:w="2250"/>
        <w:gridCol w:w="2160"/>
      </w:tblGrid>
      <w:tr w:rsidR="00CC566D" w14:paraId="78D0B710" w14:textId="77777777">
        <w:tc>
          <w:tcPr>
            <w:tcW w:w="2628" w:type="dxa"/>
            <w:tcBorders>
              <w:bottom w:val="single" w:sz="12" w:space="0" w:color="000000"/>
            </w:tcBorders>
          </w:tcPr>
          <w:p w14:paraId="29B995A5" w14:textId="77777777" w:rsidR="00CC566D" w:rsidRDefault="00CC566D">
            <w:pPr>
              <w:spacing w:before="60" w:after="60"/>
              <w:jc w:val="center"/>
              <w:rPr>
                <w:rFonts w:ascii="Arial" w:hAnsi="Arial" w:cs="Arial"/>
                <w:sz w:val="22"/>
              </w:rPr>
            </w:pPr>
          </w:p>
        </w:tc>
        <w:tc>
          <w:tcPr>
            <w:tcW w:w="6750" w:type="dxa"/>
            <w:gridSpan w:val="3"/>
            <w:tcBorders>
              <w:bottom w:val="single" w:sz="12" w:space="0" w:color="000000"/>
            </w:tcBorders>
          </w:tcPr>
          <w:p w14:paraId="4FAE9D2D" w14:textId="77777777" w:rsidR="00CC566D" w:rsidRDefault="00CC566D">
            <w:pPr>
              <w:spacing w:before="60" w:after="60"/>
              <w:jc w:val="center"/>
              <w:rPr>
                <w:rFonts w:ascii="Arial" w:hAnsi="Arial" w:cs="Arial"/>
                <w:b/>
                <w:sz w:val="22"/>
              </w:rPr>
            </w:pPr>
            <w:r>
              <w:rPr>
                <w:rFonts w:ascii="Arial" w:hAnsi="Arial" w:cs="Arial"/>
                <w:b/>
                <w:sz w:val="22"/>
              </w:rPr>
              <w:t>Prevalence in Alberta (Number of Patients)</w:t>
            </w:r>
          </w:p>
        </w:tc>
      </w:tr>
      <w:tr w:rsidR="00CC566D" w14:paraId="3503C96C" w14:textId="77777777">
        <w:tc>
          <w:tcPr>
            <w:tcW w:w="2628" w:type="dxa"/>
          </w:tcPr>
          <w:p w14:paraId="7A0BDA58" w14:textId="77777777" w:rsidR="00CC566D" w:rsidRPr="00312CA1" w:rsidRDefault="00CC566D" w:rsidP="00312CA1">
            <w:pPr>
              <w:spacing w:before="60" w:after="60"/>
              <w:jc w:val="center"/>
              <w:rPr>
                <w:rFonts w:ascii="Arial" w:hAnsi="Arial" w:cs="Arial"/>
                <w:b/>
                <w:sz w:val="22"/>
              </w:rPr>
            </w:pPr>
            <w:r>
              <w:rPr>
                <w:rFonts w:ascii="Arial" w:hAnsi="Arial" w:cs="Arial"/>
                <w:b/>
                <w:sz w:val="22"/>
              </w:rPr>
              <w:t>Disease State/</w:t>
            </w:r>
            <w:r w:rsidR="00312CA1">
              <w:rPr>
                <w:rFonts w:ascii="Arial" w:hAnsi="Arial" w:cs="Arial"/>
                <w:b/>
                <w:sz w:val="22"/>
              </w:rPr>
              <w:t xml:space="preserve"> </w:t>
            </w:r>
            <w:r>
              <w:rPr>
                <w:rFonts w:ascii="Arial" w:hAnsi="Arial" w:cs="Arial"/>
                <w:b/>
                <w:sz w:val="22"/>
              </w:rPr>
              <w:t>Indication</w:t>
            </w:r>
          </w:p>
        </w:tc>
        <w:tc>
          <w:tcPr>
            <w:tcW w:w="2340" w:type="dxa"/>
          </w:tcPr>
          <w:p w14:paraId="33C453C9"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250" w:type="dxa"/>
          </w:tcPr>
          <w:p w14:paraId="0DCF1C91"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160" w:type="dxa"/>
          </w:tcPr>
          <w:p w14:paraId="5D879248"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18575FBB" w14:textId="77777777">
        <w:tc>
          <w:tcPr>
            <w:tcW w:w="2628" w:type="dxa"/>
          </w:tcPr>
          <w:p w14:paraId="6D52F1F9" w14:textId="77777777" w:rsidR="00CC566D" w:rsidRDefault="00CC566D">
            <w:pPr>
              <w:spacing w:before="60" w:after="60"/>
              <w:rPr>
                <w:rFonts w:ascii="Arial" w:hAnsi="Arial" w:cs="Arial"/>
                <w:sz w:val="22"/>
              </w:rPr>
            </w:pPr>
          </w:p>
        </w:tc>
        <w:tc>
          <w:tcPr>
            <w:tcW w:w="2340" w:type="dxa"/>
          </w:tcPr>
          <w:p w14:paraId="2219D113" w14:textId="77777777" w:rsidR="00CC566D" w:rsidRDefault="00CC566D">
            <w:pPr>
              <w:spacing w:before="60" w:after="60"/>
              <w:rPr>
                <w:rFonts w:ascii="Arial" w:hAnsi="Arial" w:cs="Arial"/>
                <w:sz w:val="22"/>
              </w:rPr>
            </w:pPr>
          </w:p>
        </w:tc>
        <w:tc>
          <w:tcPr>
            <w:tcW w:w="2250" w:type="dxa"/>
          </w:tcPr>
          <w:p w14:paraId="537683DE" w14:textId="77777777" w:rsidR="00CC566D" w:rsidRDefault="00CC566D">
            <w:pPr>
              <w:spacing w:before="60" w:after="60"/>
              <w:rPr>
                <w:rFonts w:ascii="Arial" w:hAnsi="Arial" w:cs="Arial"/>
                <w:sz w:val="22"/>
              </w:rPr>
            </w:pPr>
          </w:p>
        </w:tc>
        <w:tc>
          <w:tcPr>
            <w:tcW w:w="2160" w:type="dxa"/>
          </w:tcPr>
          <w:p w14:paraId="04ADBDCF" w14:textId="77777777" w:rsidR="00CC566D" w:rsidRDefault="00CC566D">
            <w:pPr>
              <w:spacing w:before="60" w:after="60"/>
              <w:rPr>
                <w:rFonts w:ascii="Arial" w:hAnsi="Arial" w:cs="Arial"/>
                <w:sz w:val="22"/>
              </w:rPr>
            </w:pPr>
          </w:p>
        </w:tc>
      </w:tr>
      <w:tr w:rsidR="00CC566D" w14:paraId="76760C7C" w14:textId="77777777">
        <w:tc>
          <w:tcPr>
            <w:tcW w:w="2628" w:type="dxa"/>
          </w:tcPr>
          <w:p w14:paraId="6B003EE1" w14:textId="77777777" w:rsidR="00CC566D" w:rsidRDefault="00CC566D">
            <w:pPr>
              <w:spacing w:before="60" w:after="60"/>
              <w:rPr>
                <w:rFonts w:ascii="Arial" w:hAnsi="Arial" w:cs="Arial"/>
                <w:sz w:val="22"/>
              </w:rPr>
            </w:pPr>
          </w:p>
        </w:tc>
        <w:tc>
          <w:tcPr>
            <w:tcW w:w="2340" w:type="dxa"/>
          </w:tcPr>
          <w:p w14:paraId="0379358D" w14:textId="77777777" w:rsidR="00CC566D" w:rsidRDefault="00CC566D">
            <w:pPr>
              <w:spacing w:before="60" w:after="60"/>
              <w:rPr>
                <w:rFonts w:ascii="Arial" w:hAnsi="Arial" w:cs="Arial"/>
                <w:sz w:val="22"/>
              </w:rPr>
            </w:pPr>
          </w:p>
        </w:tc>
        <w:tc>
          <w:tcPr>
            <w:tcW w:w="2250" w:type="dxa"/>
          </w:tcPr>
          <w:p w14:paraId="5C0826C8" w14:textId="77777777" w:rsidR="00CC566D" w:rsidRDefault="00CC566D">
            <w:pPr>
              <w:spacing w:before="60" w:after="60"/>
              <w:rPr>
                <w:rFonts w:ascii="Arial" w:hAnsi="Arial" w:cs="Arial"/>
                <w:sz w:val="22"/>
              </w:rPr>
            </w:pPr>
          </w:p>
        </w:tc>
        <w:tc>
          <w:tcPr>
            <w:tcW w:w="2160" w:type="dxa"/>
          </w:tcPr>
          <w:p w14:paraId="3FC4A837" w14:textId="77777777" w:rsidR="00CC566D" w:rsidRDefault="00CC566D">
            <w:pPr>
              <w:spacing w:before="60" w:after="60"/>
              <w:rPr>
                <w:rFonts w:ascii="Arial" w:hAnsi="Arial" w:cs="Arial"/>
                <w:sz w:val="22"/>
              </w:rPr>
            </w:pPr>
          </w:p>
        </w:tc>
      </w:tr>
      <w:tr w:rsidR="00CC566D" w14:paraId="43C2348F" w14:textId="77777777">
        <w:tc>
          <w:tcPr>
            <w:tcW w:w="2628" w:type="dxa"/>
          </w:tcPr>
          <w:p w14:paraId="29C9EE54" w14:textId="77777777" w:rsidR="00CC566D" w:rsidRDefault="00CC566D">
            <w:pPr>
              <w:spacing w:before="60" w:after="60"/>
              <w:rPr>
                <w:rFonts w:ascii="Arial" w:hAnsi="Arial" w:cs="Arial"/>
                <w:sz w:val="22"/>
              </w:rPr>
            </w:pPr>
          </w:p>
        </w:tc>
        <w:tc>
          <w:tcPr>
            <w:tcW w:w="2340" w:type="dxa"/>
          </w:tcPr>
          <w:p w14:paraId="42C8DAF7" w14:textId="77777777" w:rsidR="00CC566D" w:rsidRDefault="00CC566D">
            <w:pPr>
              <w:spacing w:before="60" w:after="60"/>
              <w:rPr>
                <w:rFonts w:ascii="Arial" w:hAnsi="Arial" w:cs="Arial"/>
                <w:sz w:val="22"/>
              </w:rPr>
            </w:pPr>
          </w:p>
        </w:tc>
        <w:tc>
          <w:tcPr>
            <w:tcW w:w="2250" w:type="dxa"/>
          </w:tcPr>
          <w:p w14:paraId="2E851664" w14:textId="77777777" w:rsidR="00CC566D" w:rsidRDefault="00CC566D">
            <w:pPr>
              <w:spacing w:before="60" w:after="60"/>
              <w:rPr>
                <w:rFonts w:ascii="Arial" w:hAnsi="Arial" w:cs="Arial"/>
                <w:sz w:val="22"/>
              </w:rPr>
            </w:pPr>
          </w:p>
        </w:tc>
        <w:tc>
          <w:tcPr>
            <w:tcW w:w="2160" w:type="dxa"/>
          </w:tcPr>
          <w:p w14:paraId="42B8B9F1" w14:textId="77777777" w:rsidR="00CC566D" w:rsidRDefault="00CC566D">
            <w:pPr>
              <w:spacing w:before="60" w:after="60"/>
              <w:rPr>
                <w:rFonts w:ascii="Arial" w:hAnsi="Arial" w:cs="Arial"/>
                <w:sz w:val="22"/>
              </w:rPr>
            </w:pPr>
          </w:p>
        </w:tc>
      </w:tr>
    </w:tbl>
    <w:p w14:paraId="0C671BE8" w14:textId="77777777" w:rsidR="00CC566D" w:rsidRDefault="00CC566D">
      <w:pPr>
        <w:spacing w:before="60" w:after="60"/>
        <w:rPr>
          <w:rFonts w:ascii="Arial" w:hAnsi="Arial" w:cs="Arial"/>
          <w:sz w:val="22"/>
        </w:rPr>
      </w:pPr>
    </w:p>
    <w:p w14:paraId="6AA65178" w14:textId="77777777" w:rsidR="00CC566D" w:rsidRDefault="00CC566D">
      <w:pPr>
        <w:pStyle w:val="Heading4"/>
        <w:spacing w:before="60" w:after="60"/>
        <w:rPr>
          <w:rFonts w:ascii="Arial" w:hAnsi="Arial" w:cs="Arial"/>
          <w:sz w:val="22"/>
        </w:rPr>
      </w:pPr>
      <w:r>
        <w:rPr>
          <w:rFonts w:ascii="Arial" w:hAnsi="Arial" w:cs="Arial"/>
          <w:sz w:val="22"/>
        </w:rPr>
        <w:t xml:space="preserve">Population Covered by </w:t>
      </w:r>
      <w:r w:rsidR="00130BD0">
        <w:rPr>
          <w:rFonts w:ascii="Arial" w:hAnsi="Arial" w:cs="Arial"/>
          <w:sz w:val="22"/>
        </w:rPr>
        <w:t>Alberta Health</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340"/>
        <w:gridCol w:w="2250"/>
        <w:gridCol w:w="2160"/>
      </w:tblGrid>
      <w:tr w:rsidR="00CC566D" w14:paraId="143AFA63" w14:textId="77777777">
        <w:tc>
          <w:tcPr>
            <w:tcW w:w="2628" w:type="dxa"/>
            <w:tcBorders>
              <w:bottom w:val="single" w:sz="12" w:space="0" w:color="000000"/>
            </w:tcBorders>
          </w:tcPr>
          <w:p w14:paraId="09905FA9" w14:textId="77777777" w:rsidR="00CC566D" w:rsidRDefault="00CC566D">
            <w:pPr>
              <w:spacing w:before="60" w:after="60"/>
              <w:jc w:val="center"/>
              <w:rPr>
                <w:rFonts w:ascii="Arial" w:hAnsi="Arial" w:cs="Arial"/>
                <w:sz w:val="22"/>
              </w:rPr>
            </w:pPr>
          </w:p>
        </w:tc>
        <w:tc>
          <w:tcPr>
            <w:tcW w:w="6750" w:type="dxa"/>
            <w:gridSpan w:val="3"/>
            <w:tcBorders>
              <w:bottom w:val="single" w:sz="12" w:space="0" w:color="000000"/>
            </w:tcBorders>
          </w:tcPr>
          <w:p w14:paraId="02B27B90" w14:textId="77777777" w:rsidR="00CC566D" w:rsidRDefault="00CC566D">
            <w:pPr>
              <w:spacing w:before="60" w:after="60"/>
              <w:jc w:val="center"/>
              <w:rPr>
                <w:rFonts w:ascii="Arial" w:hAnsi="Arial" w:cs="Arial"/>
                <w:b/>
                <w:sz w:val="22"/>
              </w:rPr>
            </w:pPr>
            <w:r>
              <w:rPr>
                <w:rFonts w:ascii="Arial" w:hAnsi="Arial" w:cs="Arial"/>
                <w:b/>
                <w:sz w:val="22"/>
              </w:rPr>
              <w:t>Prevalence in Alberta (Number of Patients)</w:t>
            </w:r>
          </w:p>
        </w:tc>
      </w:tr>
      <w:tr w:rsidR="00CC566D" w14:paraId="742B8E27" w14:textId="77777777">
        <w:tc>
          <w:tcPr>
            <w:tcW w:w="2628" w:type="dxa"/>
          </w:tcPr>
          <w:p w14:paraId="35A46EDA" w14:textId="77777777" w:rsidR="00CC566D" w:rsidRDefault="00CC566D">
            <w:pPr>
              <w:spacing w:before="60" w:after="60"/>
              <w:jc w:val="center"/>
              <w:rPr>
                <w:rFonts w:ascii="Arial" w:hAnsi="Arial" w:cs="Arial"/>
                <w:sz w:val="22"/>
              </w:rPr>
            </w:pPr>
            <w:r>
              <w:rPr>
                <w:rFonts w:ascii="Arial" w:hAnsi="Arial" w:cs="Arial"/>
                <w:b/>
                <w:sz w:val="22"/>
              </w:rPr>
              <w:t>Disease State/</w:t>
            </w:r>
            <w:r w:rsidR="0009360D">
              <w:rPr>
                <w:rFonts w:ascii="Arial" w:hAnsi="Arial" w:cs="Arial"/>
                <w:b/>
                <w:sz w:val="22"/>
              </w:rPr>
              <w:t xml:space="preserve"> </w:t>
            </w:r>
            <w:r>
              <w:rPr>
                <w:rFonts w:ascii="Arial" w:hAnsi="Arial" w:cs="Arial"/>
                <w:b/>
                <w:sz w:val="22"/>
              </w:rPr>
              <w:t>Indication</w:t>
            </w:r>
          </w:p>
        </w:tc>
        <w:tc>
          <w:tcPr>
            <w:tcW w:w="2340" w:type="dxa"/>
          </w:tcPr>
          <w:p w14:paraId="003D653C"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250" w:type="dxa"/>
          </w:tcPr>
          <w:p w14:paraId="4E615F93"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160" w:type="dxa"/>
          </w:tcPr>
          <w:p w14:paraId="089C6DC3"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6CBEB3F3" w14:textId="77777777">
        <w:tc>
          <w:tcPr>
            <w:tcW w:w="2628" w:type="dxa"/>
          </w:tcPr>
          <w:p w14:paraId="45F976D6" w14:textId="77777777" w:rsidR="00CC566D" w:rsidRDefault="00CC566D">
            <w:pPr>
              <w:spacing w:before="60" w:after="60"/>
              <w:rPr>
                <w:rFonts w:ascii="Arial" w:hAnsi="Arial" w:cs="Arial"/>
                <w:sz w:val="22"/>
              </w:rPr>
            </w:pPr>
          </w:p>
        </w:tc>
        <w:tc>
          <w:tcPr>
            <w:tcW w:w="2340" w:type="dxa"/>
          </w:tcPr>
          <w:p w14:paraId="0E50D593" w14:textId="77777777" w:rsidR="00CC566D" w:rsidRDefault="00CC566D">
            <w:pPr>
              <w:spacing w:before="60" w:after="60"/>
              <w:rPr>
                <w:rFonts w:ascii="Arial" w:hAnsi="Arial" w:cs="Arial"/>
                <w:sz w:val="22"/>
              </w:rPr>
            </w:pPr>
          </w:p>
        </w:tc>
        <w:tc>
          <w:tcPr>
            <w:tcW w:w="2250" w:type="dxa"/>
          </w:tcPr>
          <w:p w14:paraId="4E1E161C" w14:textId="77777777" w:rsidR="00CC566D" w:rsidRDefault="00CC566D">
            <w:pPr>
              <w:spacing w:before="60" w:after="60"/>
              <w:rPr>
                <w:rFonts w:ascii="Arial" w:hAnsi="Arial" w:cs="Arial"/>
                <w:sz w:val="22"/>
              </w:rPr>
            </w:pPr>
          </w:p>
        </w:tc>
        <w:tc>
          <w:tcPr>
            <w:tcW w:w="2160" w:type="dxa"/>
          </w:tcPr>
          <w:p w14:paraId="7343025E" w14:textId="77777777" w:rsidR="00CC566D" w:rsidRDefault="00CC566D">
            <w:pPr>
              <w:spacing w:before="60" w:after="60"/>
              <w:rPr>
                <w:rFonts w:ascii="Arial" w:hAnsi="Arial" w:cs="Arial"/>
                <w:sz w:val="22"/>
              </w:rPr>
            </w:pPr>
          </w:p>
        </w:tc>
      </w:tr>
      <w:tr w:rsidR="00CC566D" w14:paraId="645E9CE0" w14:textId="77777777">
        <w:tc>
          <w:tcPr>
            <w:tcW w:w="2628" w:type="dxa"/>
          </w:tcPr>
          <w:p w14:paraId="6B0A6F61" w14:textId="77777777" w:rsidR="00CC566D" w:rsidRDefault="00CC566D">
            <w:pPr>
              <w:spacing w:before="60" w:after="60"/>
              <w:rPr>
                <w:rFonts w:ascii="Arial" w:hAnsi="Arial" w:cs="Arial"/>
                <w:sz w:val="22"/>
              </w:rPr>
            </w:pPr>
          </w:p>
        </w:tc>
        <w:tc>
          <w:tcPr>
            <w:tcW w:w="2340" w:type="dxa"/>
          </w:tcPr>
          <w:p w14:paraId="0A5FD10E" w14:textId="77777777" w:rsidR="00CC566D" w:rsidRDefault="00CC566D">
            <w:pPr>
              <w:spacing w:before="60" w:after="60"/>
              <w:rPr>
                <w:rFonts w:ascii="Arial" w:hAnsi="Arial" w:cs="Arial"/>
                <w:sz w:val="22"/>
              </w:rPr>
            </w:pPr>
          </w:p>
        </w:tc>
        <w:tc>
          <w:tcPr>
            <w:tcW w:w="2250" w:type="dxa"/>
          </w:tcPr>
          <w:p w14:paraId="18E3C075" w14:textId="77777777" w:rsidR="00CC566D" w:rsidRDefault="00CC566D">
            <w:pPr>
              <w:spacing w:before="60" w:after="60"/>
              <w:rPr>
                <w:rFonts w:ascii="Arial" w:hAnsi="Arial" w:cs="Arial"/>
                <w:sz w:val="22"/>
              </w:rPr>
            </w:pPr>
          </w:p>
        </w:tc>
        <w:tc>
          <w:tcPr>
            <w:tcW w:w="2160" w:type="dxa"/>
          </w:tcPr>
          <w:p w14:paraId="745B0F15" w14:textId="77777777" w:rsidR="00CC566D" w:rsidRDefault="00CC566D">
            <w:pPr>
              <w:spacing w:before="60" w:after="60"/>
              <w:rPr>
                <w:rFonts w:ascii="Arial" w:hAnsi="Arial" w:cs="Arial"/>
                <w:sz w:val="22"/>
              </w:rPr>
            </w:pPr>
          </w:p>
        </w:tc>
      </w:tr>
      <w:tr w:rsidR="00CC566D" w14:paraId="0327B263" w14:textId="77777777">
        <w:tc>
          <w:tcPr>
            <w:tcW w:w="2628" w:type="dxa"/>
          </w:tcPr>
          <w:p w14:paraId="1CB52E25" w14:textId="77777777" w:rsidR="00CC566D" w:rsidRDefault="00CC566D">
            <w:pPr>
              <w:spacing w:before="60" w:after="60"/>
              <w:rPr>
                <w:rFonts w:ascii="Arial" w:hAnsi="Arial" w:cs="Arial"/>
                <w:sz w:val="22"/>
              </w:rPr>
            </w:pPr>
          </w:p>
        </w:tc>
        <w:tc>
          <w:tcPr>
            <w:tcW w:w="2340" w:type="dxa"/>
          </w:tcPr>
          <w:p w14:paraId="6DB80313" w14:textId="77777777" w:rsidR="00CC566D" w:rsidRDefault="00CC566D">
            <w:pPr>
              <w:spacing w:before="60" w:after="60"/>
              <w:rPr>
                <w:rFonts w:ascii="Arial" w:hAnsi="Arial" w:cs="Arial"/>
                <w:sz w:val="22"/>
              </w:rPr>
            </w:pPr>
          </w:p>
        </w:tc>
        <w:tc>
          <w:tcPr>
            <w:tcW w:w="2250" w:type="dxa"/>
          </w:tcPr>
          <w:p w14:paraId="475AF49A" w14:textId="77777777" w:rsidR="00CC566D" w:rsidRDefault="00CC566D">
            <w:pPr>
              <w:spacing w:before="60" w:after="60"/>
              <w:rPr>
                <w:rFonts w:ascii="Arial" w:hAnsi="Arial" w:cs="Arial"/>
                <w:sz w:val="22"/>
              </w:rPr>
            </w:pPr>
          </w:p>
        </w:tc>
        <w:tc>
          <w:tcPr>
            <w:tcW w:w="2160" w:type="dxa"/>
          </w:tcPr>
          <w:p w14:paraId="076685CD" w14:textId="77777777" w:rsidR="00CC566D" w:rsidRDefault="00CC566D">
            <w:pPr>
              <w:spacing w:before="60" w:after="60"/>
              <w:rPr>
                <w:rFonts w:ascii="Arial" w:hAnsi="Arial" w:cs="Arial"/>
                <w:sz w:val="22"/>
              </w:rPr>
            </w:pPr>
          </w:p>
        </w:tc>
      </w:tr>
    </w:tbl>
    <w:p w14:paraId="24F33A30" w14:textId="77777777" w:rsidR="00CC566D" w:rsidRDefault="00CC566D">
      <w:pPr>
        <w:numPr>
          <w:ilvl w:val="0"/>
          <w:numId w:val="11"/>
        </w:numPr>
        <w:spacing w:before="60" w:after="60"/>
        <w:rPr>
          <w:rFonts w:ascii="Arial" w:hAnsi="Arial" w:cs="Arial"/>
          <w:sz w:val="18"/>
        </w:rPr>
      </w:pPr>
      <w:r>
        <w:rPr>
          <w:rFonts w:ascii="Arial" w:hAnsi="Arial" w:cs="Arial"/>
          <w:sz w:val="18"/>
        </w:rPr>
        <w:t xml:space="preserve">List the prevalence of the disease state/indication for which the medication is intended for the Alberta population and for those covered by the Alberta </w:t>
      </w:r>
      <w:r w:rsidR="006D5995">
        <w:rPr>
          <w:rFonts w:ascii="Arial" w:hAnsi="Arial" w:cs="Arial"/>
          <w:sz w:val="18"/>
        </w:rPr>
        <w:t xml:space="preserve">Health </w:t>
      </w:r>
      <w:r>
        <w:rPr>
          <w:rFonts w:ascii="Arial" w:hAnsi="Arial" w:cs="Arial"/>
          <w:sz w:val="18"/>
        </w:rPr>
        <w:t>sponsored drug programs.</w:t>
      </w:r>
    </w:p>
    <w:p w14:paraId="220BFC16" w14:textId="77777777" w:rsidR="00CC566D" w:rsidRDefault="00CC566D">
      <w:pPr>
        <w:numPr>
          <w:ilvl w:val="0"/>
          <w:numId w:val="11"/>
        </w:numPr>
        <w:spacing w:before="60" w:after="60"/>
        <w:rPr>
          <w:rFonts w:ascii="Arial" w:hAnsi="Arial" w:cs="Arial"/>
          <w:sz w:val="18"/>
        </w:rPr>
      </w:pPr>
      <w:r>
        <w:rPr>
          <w:rFonts w:ascii="Arial" w:hAnsi="Arial" w:cs="Arial"/>
          <w:sz w:val="18"/>
        </w:rPr>
        <w:t xml:space="preserve">Demographic data may be accessed via the </w:t>
      </w:r>
      <w:r w:rsidR="00130BD0">
        <w:rPr>
          <w:rFonts w:ascii="Arial" w:hAnsi="Arial" w:cs="Arial"/>
          <w:sz w:val="18"/>
        </w:rPr>
        <w:t>Alberta Health</w:t>
      </w:r>
      <w:r>
        <w:rPr>
          <w:rFonts w:ascii="Arial" w:hAnsi="Arial" w:cs="Arial"/>
          <w:sz w:val="18"/>
        </w:rPr>
        <w:t xml:space="preserve"> Statistical Supplement.</w:t>
      </w:r>
    </w:p>
    <w:p w14:paraId="40D2AEC2" w14:textId="77777777" w:rsidR="00CC566D" w:rsidRDefault="00CC566D">
      <w:pPr>
        <w:spacing w:before="60" w:after="60"/>
        <w:rPr>
          <w:rFonts w:ascii="Arial" w:hAnsi="Arial" w:cs="Arial"/>
          <w:sz w:val="18"/>
        </w:rPr>
      </w:pPr>
    </w:p>
    <w:p w14:paraId="6D872F5A" w14:textId="77777777" w:rsidR="00CC566D" w:rsidRDefault="00CC566D">
      <w:pPr>
        <w:spacing w:before="60" w:after="60"/>
        <w:rPr>
          <w:rFonts w:ascii="Arial" w:hAnsi="Arial" w:cs="Arial"/>
          <w:b/>
          <w:bCs/>
        </w:rPr>
      </w:pPr>
      <w:r>
        <w:rPr>
          <w:rFonts w:ascii="Arial" w:hAnsi="Arial" w:cs="Arial"/>
          <w:b/>
          <w:bCs/>
        </w:rPr>
        <w:t>Please list all relevant assumptions and cite references.</w:t>
      </w:r>
    </w:p>
    <w:p w14:paraId="76307898" w14:textId="77777777" w:rsidR="00CC566D" w:rsidRDefault="00CC566D">
      <w:pPr>
        <w:spacing w:before="60" w:after="60"/>
        <w:rPr>
          <w:rFonts w:ascii="Arial" w:hAnsi="Arial" w:cs="Arial"/>
          <w:i/>
        </w:rPr>
      </w:pPr>
      <w:r>
        <w:rPr>
          <w:rFonts w:ascii="Arial" w:hAnsi="Arial" w:cs="Arial"/>
          <w:i/>
        </w:rPr>
        <w:br w:type="page"/>
      </w:r>
    </w:p>
    <w:p w14:paraId="3C8F4473" w14:textId="77777777" w:rsidR="00CC566D" w:rsidRDefault="00CC566D">
      <w:pPr>
        <w:pStyle w:val="Heading3"/>
        <w:spacing w:before="60" w:after="60"/>
        <w:rPr>
          <w:rFonts w:ascii="Arial" w:hAnsi="Arial" w:cs="Arial"/>
          <w:sz w:val="28"/>
        </w:rPr>
      </w:pPr>
      <w:r>
        <w:rPr>
          <w:rFonts w:ascii="Arial" w:hAnsi="Arial" w:cs="Arial"/>
          <w:sz w:val="28"/>
        </w:rPr>
        <w:lastRenderedPageBreak/>
        <w:t>Section 5: Projected Market in Alberta</w:t>
      </w:r>
    </w:p>
    <w:p w14:paraId="5F41B289" w14:textId="77777777" w:rsidR="00CC566D" w:rsidRDefault="00CC566D">
      <w:pPr>
        <w:spacing w:before="60" w:after="60"/>
        <w:rPr>
          <w:rFonts w:ascii="Arial" w:hAnsi="Arial" w:cs="Arial"/>
        </w:rPr>
      </w:pPr>
    </w:p>
    <w:p w14:paraId="766B2BE6" w14:textId="77777777" w:rsidR="00CC566D" w:rsidRDefault="00CC566D">
      <w:pPr>
        <w:numPr>
          <w:ilvl w:val="0"/>
          <w:numId w:val="5"/>
        </w:numPr>
        <w:spacing w:before="60" w:after="60"/>
        <w:rPr>
          <w:rFonts w:ascii="Arial" w:hAnsi="Arial" w:cs="Arial"/>
          <w:b/>
          <w:sz w:val="22"/>
        </w:rPr>
      </w:pPr>
      <w:r>
        <w:rPr>
          <w:rFonts w:ascii="Arial" w:hAnsi="Arial" w:cs="Arial"/>
          <w:b/>
          <w:sz w:val="22"/>
        </w:rPr>
        <w:t>Total Alberta Population</w:t>
      </w:r>
    </w:p>
    <w:tbl>
      <w:tblPr>
        <w:tblW w:w="95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316"/>
        <w:gridCol w:w="2316"/>
        <w:gridCol w:w="2316"/>
      </w:tblGrid>
      <w:tr w:rsidR="00CC566D" w14:paraId="57F58EFC" w14:textId="77777777">
        <w:tc>
          <w:tcPr>
            <w:tcW w:w="2628" w:type="dxa"/>
            <w:tcBorders>
              <w:bottom w:val="single" w:sz="12" w:space="0" w:color="000000"/>
            </w:tcBorders>
          </w:tcPr>
          <w:p w14:paraId="0880199C" w14:textId="77777777" w:rsidR="00CC566D" w:rsidRDefault="00CC566D">
            <w:pPr>
              <w:spacing w:before="60" w:after="60"/>
              <w:rPr>
                <w:rFonts w:ascii="Arial" w:hAnsi="Arial" w:cs="Arial"/>
                <w:sz w:val="22"/>
              </w:rPr>
            </w:pPr>
          </w:p>
        </w:tc>
        <w:tc>
          <w:tcPr>
            <w:tcW w:w="6948" w:type="dxa"/>
            <w:gridSpan w:val="3"/>
            <w:tcBorders>
              <w:bottom w:val="single" w:sz="12" w:space="0" w:color="000000"/>
            </w:tcBorders>
          </w:tcPr>
          <w:p w14:paraId="35631D4F" w14:textId="77777777" w:rsidR="00CC566D" w:rsidRDefault="00CC566D">
            <w:pPr>
              <w:spacing w:before="60" w:after="60"/>
              <w:jc w:val="center"/>
              <w:rPr>
                <w:rFonts w:ascii="Arial" w:hAnsi="Arial" w:cs="Arial"/>
                <w:b/>
                <w:sz w:val="22"/>
              </w:rPr>
            </w:pPr>
            <w:r>
              <w:rPr>
                <w:rFonts w:ascii="Arial" w:hAnsi="Arial" w:cs="Arial"/>
                <w:b/>
                <w:sz w:val="22"/>
              </w:rPr>
              <w:t>Projected Market in Alberta</w:t>
            </w:r>
          </w:p>
          <w:p w14:paraId="36683CE9" w14:textId="77777777" w:rsidR="00CC566D" w:rsidRDefault="00CC566D">
            <w:pPr>
              <w:spacing w:before="60" w:after="60"/>
              <w:jc w:val="center"/>
              <w:rPr>
                <w:rFonts w:ascii="Arial" w:hAnsi="Arial" w:cs="Arial"/>
                <w:sz w:val="22"/>
              </w:rPr>
            </w:pPr>
            <w:r>
              <w:rPr>
                <w:rFonts w:ascii="Arial" w:hAnsi="Arial" w:cs="Arial"/>
                <w:b/>
                <w:sz w:val="22"/>
              </w:rPr>
              <w:t>(Total number of patients)</w:t>
            </w:r>
          </w:p>
        </w:tc>
      </w:tr>
      <w:tr w:rsidR="00CC566D" w14:paraId="2D8B05F9" w14:textId="77777777">
        <w:tc>
          <w:tcPr>
            <w:tcW w:w="2628" w:type="dxa"/>
            <w:tcBorders>
              <w:top w:val="nil"/>
            </w:tcBorders>
          </w:tcPr>
          <w:p w14:paraId="027B394F" w14:textId="77777777" w:rsidR="00CC566D" w:rsidRDefault="00CC566D">
            <w:pPr>
              <w:spacing w:before="60" w:after="60"/>
              <w:jc w:val="center"/>
              <w:rPr>
                <w:rFonts w:ascii="Arial" w:hAnsi="Arial" w:cs="Arial"/>
                <w:b/>
                <w:sz w:val="22"/>
              </w:rPr>
            </w:pPr>
            <w:r>
              <w:rPr>
                <w:rFonts w:ascii="Arial" w:hAnsi="Arial" w:cs="Arial"/>
                <w:b/>
                <w:sz w:val="22"/>
              </w:rPr>
              <w:t>Disease State/</w:t>
            </w:r>
            <w:r w:rsidR="0009360D">
              <w:rPr>
                <w:rFonts w:ascii="Arial" w:hAnsi="Arial" w:cs="Arial"/>
                <w:b/>
                <w:sz w:val="22"/>
              </w:rPr>
              <w:t xml:space="preserve"> </w:t>
            </w:r>
            <w:r>
              <w:rPr>
                <w:rFonts w:ascii="Arial" w:hAnsi="Arial" w:cs="Arial"/>
                <w:b/>
                <w:sz w:val="22"/>
              </w:rPr>
              <w:t>Indication</w:t>
            </w:r>
          </w:p>
        </w:tc>
        <w:tc>
          <w:tcPr>
            <w:tcW w:w="2316" w:type="dxa"/>
            <w:tcBorders>
              <w:top w:val="nil"/>
            </w:tcBorders>
          </w:tcPr>
          <w:p w14:paraId="4C52446B"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316" w:type="dxa"/>
            <w:tcBorders>
              <w:top w:val="nil"/>
            </w:tcBorders>
          </w:tcPr>
          <w:p w14:paraId="0B17A9F9"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316" w:type="dxa"/>
            <w:tcBorders>
              <w:top w:val="nil"/>
            </w:tcBorders>
          </w:tcPr>
          <w:p w14:paraId="25E06B8F"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0000BCFF" w14:textId="77777777">
        <w:tc>
          <w:tcPr>
            <w:tcW w:w="2628" w:type="dxa"/>
          </w:tcPr>
          <w:p w14:paraId="4970DDB3" w14:textId="77777777" w:rsidR="00CC566D" w:rsidRDefault="00CC566D">
            <w:pPr>
              <w:spacing w:before="60" w:after="60"/>
              <w:rPr>
                <w:rFonts w:ascii="Arial" w:hAnsi="Arial" w:cs="Arial"/>
                <w:sz w:val="22"/>
              </w:rPr>
            </w:pPr>
          </w:p>
        </w:tc>
        <w:tc>
          <w:tcPr>
            <w:tcW w:w="2316" w:type="dxa"/>
          </w:tcPr>
          <w:p w14:paraId="09F5F75E" w14:textId="77777777" w:rsidR="00CC566D" w:rsidRDefault="00CC566D">
            <w:pPr>
              <w:spacing w:before="60" w:after="60"/>
              <w:rPr>
                <w:rFonts w:ascii="Arial" w:hAnsi="Arial" w:cs="Arial"/>
                <w:sz w:val="22"/>
              </w:rPr>
            </w:pPr>
          </w:p>
        </w:tc>
        <w:tc>
          <w:tcPr>
            <w:tcW w:w="2316" w:type="dxa"/>
          </w:tcPr>
          <w:p w14:paraId="3C1F94BC" w14:textId="77777777" w:rsidR="00CC566D" w:rsidRDefault="00CC566D">
            <w:pPr>
              <w:spacing w:before="60" w:after="60"/>
              <w:rPr>
                <w:rFonts w:ascii="Arial" w:hAnsi="Arial" w:cs="Arial"/>
                <w:sz w:val="22"/>
              </w:rPr>
            </w:pPr>
          </w:p>
        </w:tc>
        <w:tc>
          <w:tcPr>
            <w:tcW w:w="2316" w:type="dxa"/>
          </w:tcPr>
          <w:p w14:paraId="2299C3FE" w14:textId="77777777" w:rsidR="00CC566D" w:rsidRDefault="00CC566D">
            <w:pPr>
              <w:spacing w:before="60" w:after="60"/>
              <w:rPr>
                <w:rFonts w:ascii="Arial" w:hAnsi="Arial" w:cs="Arial"/>
                <w:sz w:val="22"/>
              </w:rPr>
            </w:pPr>
          </w:p>
        </w:tc>
      </w:tr>
      <w:tr w:rsidR="00CC566D" w14:paraId="3F39C4E1" w14:textId="77777777">
        <w:tc>
          <w:tcPr>
            <w:tcW w:w="2628" w:type="dxa"/>
          </w:tcPr>
          <w:p w14:paraId="375F2E52" w14:textId="77777777" w:rsidR="00CC566D" w:rsidRDefault="00CC566D">
            <w:pPr>
              <w:spacing w:before="60" w:after="60"/>
              <w:rPr>
                <w:rFonts w:ascii="Arial" w:hAnsi="Arial" w:cs="Arial"/>
                <w:sz w:val="22"/>
              </w:rPr>
            </w:pPr>
          </w:p>
        </w:tc>
        <w:tc>
          <w:tcPr>
            <w:tcW w:w="2316" w:type="dxa"/>
          </w:tcPr>
          <w:p w14:paraId="5980D5A8" w14:textId="77777777" w:rsidR="00CC566D" w:rsidRDefault="00CC566D">
            <w:pPr>
              <w:spacing w:before="60" w:after="60"/>
              <w:rPr>
                <w:rFonts w:ascii="Arial" w:hAnsi="Arial" w:cs="Arial"/>
                <w:sz w:val="22"/>
              </w:rPr>
            </w:pPr>
          </w:p>
        </w:tc>
        <w:tc>
          <w:tcPr>
            <w:tcW w:w="2316" w:type="dxa"/>
          </w:tcPr>
          <w:p w14:paraId="3E917BCD" w14:textId="77777777" w:rsidR="00CC566D" w:rsidRDefault="00CC566D">
            <w:pPr>
              <w:spacing w:before="60" w:after="60"/>
              <w:rPr>
                <w:rFonts w:ascii="Arial" w:hAnsi="Arial" w:cs="Arial"/>
                <w:sz w:val="22"/>
              </w:rPr>
            </w:pPr>
          </w:p>
        </w:tc>
        <w:tc>
          <w:tcPr>
            <w:tcW w:w="2316" w:type="dxa"/>
          </w:tcPr>
          <w:p w14:paraId="6E474548" w14:textId="77777777" w:rsidR="00CC566D" w:rsidRDefault="00CC566D">
            <w:pPr>
              <w:spacing w:before="60" w:after="60"/>
              <w:rPr>
                <w:rFonts w:ascii="Arial" w:hAnsi="Arial" w:cs="Arial"/>
                <w:sz w:val="22"/>
              </w:rPr>
            </w:pPr>
          </w:p>
        </w:tc>
      </w:tr>
      <w:tr w:rsidR="00CC566D" w14:paraId="0658E890" w14:textId="77777777">
        <w:tc>
          <w:tcPr>
            <w:tcW w:w="2628" w:type="dxa"/>
          </w:tcPr>
          <w:p w14:paraId="2642D0F8" w14:textId="77777777" w:rsidR="00CC566D" w:rsidRDefault="00CC566D">
            <w:pPr>
              <w:spacing w:before="60" w:after="60"/>
              <w:rPr>
                <w:rFonts w:ascii="Arial" w:hAnsi="Arial" w:cs="Arial"/>
                <w:sz w:val="22"/>
              </w:rPr>
            </w:pPr>
          </w:p>
        </w:tc>
        <w:tc>
          <w:tcPr>
            <w:tcW w:w="2316" w:type="dxa"/>
          </w:tcPr>
          <w:p w14:paraId="6C577CC7" w14:textId="77777777" w:rsidR="00CC566D" w:rsidRDefault="00CC566D">
            <w:pPr>
              <w:spacing w:before="60" w:after="60"/>
              <w:rPr>
                <w:rFonts w:ascii="Arial" w:hAnsi="Arial" w:cs="Arial"/>
                <w:sz w:val="22"/>
              </w:rPr>
            </w:pPr>
          </w:p>
        </w:tc>
        <w:tc>
          <w:tcPr>
            <w:tcW w:w="2316" w:type="dxa"/>
          </w:tcPr>
          <w:p w14:paraId="735AD174" w14:textId="77777777" w:rsidR="00CC566D" w:rsidRDefault="00CC566D">
            <w:pPr>
              <w:pStyle w:val="Footer"/>
              <w:tabs>
                <w:tab w:val="clear" w:pos="4320"/>
                <w:tab w:val="clear" w:pos="8640"/>
              </w:tabs>
              <w:spacing w:before="60" w:after="60"/>
              <w:rPr>
                <w:rFonts w:ascii="Arial" w:hAnsi="Arial" w:cs="Arial"/>
                <w:sz w:val="22"/>
              </w:rPr>
            </w:pPr>
          </w:p>
        </w:tc>
        <w:tc>
          <w:tcPr>
            <w:tcW w:w="2316" w:type="dxa"/>
          </w:tcPr>
          <w:p w14:paraId="7E225662" w14:textId="77777777" w:rsidR="00CC566D" w:rsidRDefault="00CC566D">
            <w:pPr>
              <w:spacing w:before="60" w:after="60"/>
              <w:rPr>
                <w:rFonts w:ascii="Arial" w:hAnsi="Arial" w:cs="Arial"/>
                <w:sz w:val="22"/>
              </w:rPr>
            </w:pPr>
          </w:p>
        </w:tc>
      </w:tr>
      <w:tr w:rsidR="00CC566D" w14:paraId="3701F0A2" w14:textId="77777777">
        <w:tc>
          <w:tcPr>
            <w:tcW w:w="2628" w:type="dxa"/>
          </w:tcPr>
          <w:p w14:paraId="1BDE92A3" w14:textId="77777777" w:rsidR="00CC566D" w:rsidRDefault="00CC566D">
            <w:pPr>
              <w:spacing w:before="60" w:after="60"/>
              <w:rPr>
                <w:rFonts w:ascii="Arial" w:hAnsi="Arial" w:cs="Arial"/>
                <w:sz w:val="22"/>
              </w:rPr>
            </w:pPr>
          </w:p>
        </w:tc>
        <w:tc>
          <w:tcPr>
            <w:tcW w:w="2316" w:type="dxa"/>
          </w:tcPr>
          <w:p w14:paraId="44AC4524" w14:textId="77777777" w:rsidR="00CC566D" w:rsidRDefault="00CC566D">
            <w:pPr>
              <w:spacing w:before="60" w:after="60"/>
              <w:rPr>
                <w:rFonts w:ascii="Arial" w:hAnsi="Arial" w:cs="Arial"/>
                <w:sz w:val="22"/>
              </w:rPr>
            </w:pPr>
          </w:p>
        </w:tc>
        <w:tc>
          <w:tcPr>
            <w:tcW w:w="2316" w:type="dxa"/>
          </w:tcPr>
          <w:p w14:paraId="1FE54C53" w14:textId="77777777" w:rsidR="00CC566D" w:rsidRDefault="00CC566D">
            <w:pPr>
              <w:spacing w:before="60" w:after="60"/>
              <w:rPr>
                <w:rFonts w:ascii="Arial" w:hAnsi="Arial" w:cs="Arial"/>
                <w:sz w:val="22"/>
              </w:rPr>
            </w:pPr>
          </w:p>
        </w:tc>
        <w:tc>
          <w:tcPr>
            <w:tcW w:w="2316" w:type="dxa"/>
          </w:tcPr>
          <w:p w14:paraId="3AADC240" w14:textId="77777777" w:rsidR="00CC566D" w:rsidRDefault="00CC566D">
            <w:pPr>
              <w:spacing w:before="60" w:after="60"/>
              <w:rPr>
                <w:rFonts w:ascii="Arial" w:hAnsi="Arial" w:cs="Arial"/>
                <w:sz w:val="22"/>
              </w:rPr>
            </w:pPr>
          </w:p>
        </w:tc>
      </w:tr>
    </w:tbl>
    <w:p w14:paraId="60795975" w14:textId="77777777" w:rsidR="00CC566D" w:rsidRDefault="00CC566D">
      <w:pPr>
        <w:spacing w:before="60" w:after="60"/>
        <w:rPr>
          <w:rFonts w:ascii="Arial" w:hAnsi="Arial" w:cs="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316"/>
        <w:gridCol w:w="2316"/>
        <w:gridCol w:w="2316"/>
      </w:tblGrid>
      <w:tr w:rsidR="00CC566D" w14:paraId="40F8D460" w14:textId="77777777">
        <w:tc>
          <w:tcPr>
            <w:tcW w:w="2628" w:type="dxa"/>
            <w:tcBorders>
              <w:bottom w:val="single" w:sz="12" w:space="0" w:color="000000"/>
            </w:tcBorders>
          </w:tcPr>
          <w:p w14:paraId="2A69B8D8" w14:textId="77777777" w:rsidR="00CC566D" w:rsidRDefault="00CC566D">
            <w:pPr>
              <w:spacing w:before="60" w:after="60"/>
              <w:rPr>
                <w:rFonts w:ascii="Arial" w:hAnsi="Arial" w:cs="Arial"/>
                <w:sz w:val="22"/>
              </w:rPr>
            </w:pPr>
          </w:p>
        </w:tc>
        <w:tc>
          <w:tcPr>
            <w:tcW w:w="6948" w:type="dxa"/>
            <w:gridSpan w:val="3"/>
            <w:tcBorders>
              <w:bottom w:val="single" w:sz="12" w:space="0" w:color="000000"/>
            </w:tcBorders>
          </w:tcPr>
          <w:p w14:paraId="34E4FA0E" w14:textId="77777777" w:rsidR="00CC566D" w:rsidRDefault="00CC566D">
            <w:pPr>
              <w:spacing w:before="60" w:after="60"/>
              <w:jc w:val="center"/>
              <w:rPr>
                <w:rFonts w:ascii="Arial" w:hAnsi="Arial" w:cs="Arial"/>
                <w:b/>
                <w:sz w:val="22"/>
              </w:rPr>
            </w:pPr>
            <w:r>
              <w:rPr>
                <w:rFonts w:ascii="Arial" w:hAnsi="Arial" w:cs="Arial"/>
                <w:b/>
                <w:sz w:val="22"/>
              </w:rPr>
              <w:t>Projected Market in Alberta</w:t>
            </w:r>
          </w:p>
          <w:p w14:paraId="4F59BEC8" w14:textId="77777777" w:rsidR="00CC566D" w:rsidRDefault="00CC566D">
            <w:pPr>
              <w:spacing w:before="60" w:after="60"/>
              <w:jc w:val="center"/>
              <w:rPr>
                <w:rFonts w:ascii="Arial" w:hAnsi="Arial" w:cs="Arial"/>
                <w:sz w:val="22"/>
              </w:rPr>
            </w:pPr>
            <w:r>
              <w:rPr>
                <w:rFonts w:ascii="Arial" w:hAnsi="Arial" w:cs="Arial"/>
                <w:b/>
                <w:sz w:val="22"/>
              </w:rPr>
              <w:t>(% Market Share)</w:t>
            </w:r>
          </w:p>
        </w:tc>
      </w:tr>
      <w:tr w:rsidR="00CC566D" w14:paraId="1A1346BA" w14:textId="77777777">
        <w:tc>
          <w:tcPr>
            <w:tcW w:w="2628" w:type="dxa"/>
            <w:tcBorders>
              <w:top w:val="nil"/>
            </w:tcBorders>
          </w:tcPr>
          <w:p w14:paraId="24F838EC" w14:textId="77777777" w:rsidR="00CC566D" w:rsidRDefault="00CC566D">
            <w:pPr>
              <w:spacing w:before="60" w:after="60"/>
              <w:jc w:val="center"/>
              <w:rPr>
                <w:rFonts w:ascii="Arial" w:hAnsi="Arial" w:cs="Arial"/>
                <w:b/>
                <w:sz w:val="22"/>
              </w:rPr>
            </w:pPr>
            <w:r>
              <w:rPr>
                <w:rFonts w:ascii="Arial" w:hAnsi="Arial" w:cs="Arial"/>
                <w:b/>
                <w:sz w:val="22"/>
              </w:rPr>
              <w:t>Disease State/</w:t>
            </w:r>
            <w:r w:rsidR="0009360D">
              <w:rPr>
                <w:rFonts w:ascii="Arial" w:hAnsi="Arial" w:cs="Arial"/>
                <w:b/>
                <w:sz w:val="22"/>
              </w:rPr>
              <w:t xml:space="preserve"> </w:t>
            </w:r>
            <w:r>
              <w:rPr>
                <w:rFonts w:ascii="Arial" w:hAnsi="Arial" w:cs="Arial"/>
                <w:b/>
                <w:sz w:val="22"/>
              </w:rPr>
              <w:t>Indication</w:t>
            </w:r>
          </w:p>
        </w:tc>
        <w:tc>
          <w:tcPr>
            <w:tcW w:w="2316" w:type="dxa"/>
            <w:tcBorders>
              <w:top w:val="nil"/>
            </w:tcBorders>
          </w:tcPr>
          <w:p w14:paraId="61AC8B9A"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316" w:type="dxa"/>
            <w:tcBorders>
              <w:top w:val="nil"/>
            </w:tcBorders>
          </w:tcPr>
          <w:p w14:paraId="337472EE"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316" w:type="dxa"/>
            <w:tcBorders>
              <w:top w:val="nil"/>
            </w:tcBorders>
          </w:tcPr>
          <w:p w14:paraId="1569E217"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0EDDCE5A" w14:textId="77777777">
        <w:tc>
          <w:tcPr>
            <w:tcW w:w="2628" w:type="dxa"/>
          </w:tcPr>
          <w:p w14:paraId="708D1426" w14:textId="77777777" w:rsidR="00CC566D" w:rsidRDefault="00CC566D">
            <w:pPr>
              <w:spacing w:before="60" w:after="60"/>
              <w:rPr>
                <w:rFonts w:ascii="Arial" w:hAnsi="Arial" w:cs="Arial"/>
                <w:sz w:val="22"/>
              </w:rPr>
            </w:pPr>
          </w:p>
        </w:tc>
        <w:tc>
          <w:tcPr>
            <w:tcW w:w="2316" w:type="dxa"/>
          </w:tcPr>
          <w:p w14:paraId="6F4AFA0D" w14:textId="77777777" w:rsidR="00CC566D" w:rsidRDefault="00CC566D">
            <w:pPr>
              <w:spacing w:before="60" w:after="60"/>
              <w:rPr>
                <w:rFonts w:ascii="Arial" w:hAnsi="Arial" w:cs="Arial"/>
                <w:sz w:val="22"/>
              </w:rPr>
            </w:pPr>
          </w:p>
        </w:tc>
        <w:tc>
          <w:tcPr>
            <w:tcW w:w="2316" w:type="dxa"/>
          </w:tcPr>
          <w:p w14:paraId="2A67B57E" w14:textId="77777777" w:rsidR="00CC566D" w:rsidRDefault="00CC566D">
            <w:pPr>
              <w:spacing w:before="60" w:after="60"/>
              <w:rPr>
                <w:rFonts w:ascii="Arial" w:hAnsi="Arial" w:cs="Arial"/>
                <w:sz w:val="22"/>
              </w:rPr>
            </w:pPr>
          </w:p>
        </w:tc>
        <w:tc>
          <w:tcPr>
            <w:tcW w:w="2316" w:type="dxa"/>
          </w:tcPr>
          <w:p w14:paraId="67AA647C" w14:textId="77777777" w:rsidR="00CC566D" w:rsidRDefault="00CC566D">
            <w:pPr>
              <w:spacing w:before="60" w:after="60"/>
              <w:rPr>
                <w:rFonts w:ascii="Arial" w:hAnsi="Arial" w:cs="Arial"/>
                <w:sz w:val="22"/>
              </w:rPr>
            </w:pPr>
          </w:p>
        </w:tc>
      </w:tr>
      <w:tr w:rsidR="00CC566D" w14:paraId="36BFC57F" w14:textId="77777777">
        <w:tc>
          <w:tcPr>
            <w:tcW w:w="2628" w:type="dxa"/>
          </w:tcPr>
          <w:p w14:paraId="6E421C59" w14:textId="77777777" w:rsidR="00CC566D" w:rsidRDefault="00CC566D">
            <w:pPr>
              <w:spacing w:before="60" w:after="60"/>
              <w:rPr>
                <w:rFonts w:ascii="Arial" w:hAnsi="Arial" w:cs="Arial"/>
                <w:sz w:val="22"/>
              </w:rPr>
            </w:pPr>
          </w:p>
        </w:tc>
        <w:tc>
          <w:tcPr>
            <w:tcW w:w="2316" w:type="dxa"/>
          </w:tcPr>
          <w:p w14:paraId="7946715F" w14:textId="77777777" w:rsidR="00CC566D" w:rsidRDefault="00CC566D">
            <w:pPr>
              <w:spacing w:before="60" w:after="60"/>
              <w:rPr>
                <w:rFonts w:ascii="Arial" w:hAnsi="Arial" w:cs="Arial"/>
                <w:sz w:val="22"/>
              </w:rPr>
            </w:pPr>
          </w:p>
        </w:tc>
        <w:tc>
          <w:tcPr>
            <w:tcW w:w="2316" w:type="dxa"/>
          </w:tcPr>
          <w:p w14:paraId="1E785136" w14:textId="77777777" w:rsidR="00CC566D" w:rsidRDefault="00CC566D">
            <w:pPr>
              <w:spacing w:before="60" w:after="60"/>
              <w:rPr>
                <w:rFonts w:ascii="Arial" w:hAnsi="Arial" w:cs="Arial"/>
                <w:sz w:val="22"/>
              </w:rPr>
            </w:pPr>
          </w:p>
        </w:tc>
        <w:tc>
          <w:tcPr>
            <w:tcW w:w="2316" w:type="dxa"/>
          </w:tcPr>
          <w:p w14:paraId="08D0364C" w14:textId="77777777" w:rsidR="00CC566D" w:rsidRDefault="00CC566D">
            <w:pPr>
              <w:spacing w:before="60" w:after="60"/>
              <w:rPr>
                <w:rFonts w:ascii="Arial" w:hAnsi="Arial" w:cs="Arial"/>
                <w:sz w:val="22"/>
              </w:rPr>
            </w:pPr>
          </w:p>
        </w:tc>
      </w:tr>
      <w:tr w:rsidR="00CC566D" w14:paraId="7041FEE1" w14:textId="77777777">
        <w:tc>
          <w:tcPr>
            <w:tcW w:w="2628" w:type="dxa"/>
          </w:tcPr>
          <w:p w14:paraId="76086257" w14:textId="77777777" w:rsidR="00CC566D" w:rsidRDefault="00CC566D">
            <w:pPr>
              <w:spacing w:before="60" w:after="60"/>
              <w:rPr>
                <w:rFonts w:ascii="Arial" w:hAnsi="Arial" w:cs="Arial"/>
                <w:sz w:val="22"/>
              </w:rPr>
            </w:pPr>
          </w:p>
        </w:tc>
        <w:tc>
          <w:tcPr>
            <w:tcW w:w="2316" w:type="dxa"/>
          </w:tcPr>
          <w:p w14:paraId="3AB18F34" w14:textId="77777777" w:rsidR="00CC566D" w:rsidRDefault="00CC566D">
            <w:pPr>
              <w:spacing w:before="60" w:after="60"/>
              <w:rPr>
                <w:rFonts w:ascii="Arial" w:hAnsi="Arial" w:cs="Arial"/>
                <w:sz w:val="22"/>
              </w:rPr>
            </w:pPr>
          </w:p>
        </w:tc>
        <w:tc>
          <w:tcPr>
            <w:tcW w:w="2316" w:type="dxa"/>
          </w:tcPr>
          <w:p w14:paraId="48CF916F" w14:textId="77777777" w:rsidR="00CC566D" w:rsidRDefault="00CC566D">
            <w:pPr>
              <w:spacing w:before="60" w:after="60"/>
              <w:rPr>
                <w:rFonts w:ascii="Arial" w:hAnsi="Arial" w:cs="Arial"/>
                <w:sz w:val="22"/>
              </w:rPr>
            </w:pPr>
          </w:p>
        </w:tc>
        <w:tc>
          <w:tcPr>
            <w:tcW w:w="2316" w:type="dxa"/>
          </w:tcPr>
          <w:p w14:paraId="5E0B3D78" w14:textId="77777777" w:rsidR="00CC566D" w:rsidRDefault="00CC566D">
            <w:pPr>
              <w:spacing w:before="60" w:after="60"/>
              <w:rPr>
                <w:rFonts w:ascii="Arial" w:hAnsi="Arial" w:cs="Arial"/>
                <w:sz w:val="22"/>
              </w:rPr>
            </w:pPr>
          </w:p>
        </w:tc>
      </w:tr>
      <w:tr w:rsidR="00CC566D" w14:paraId="12259735" w14:textId="77777777">
        <w:tc>
          <w:tcPr>
            <w:tcW w:w="2628" w:type="dxa"/>
          </w:tcPr>
          <w:p w14:paraId="2EDBF939" w14:textId="77777777" w:rsidR="00CC566D" w:rsidRDefault="00CC566D">
            <w:pPr>
              <w:spacing w:before="60" w:after="60"/>
              <w:rPr>
                <w:rFonts w:ascii="Arial" w:hAnsi="Arial" w:cs="Arial"/>
                <w:sz w:val="22"/>
              </w:rPr>
            </w:pPr>
          </w:p>
        </w:tc>
        <w:tc>
          <w:tcPr>
            <w:tcW w:w="2316" w:type="dxa"/>
          </w:tcPr>
          <w:p w14:paraId="47F4C05F" w14:textId="77777777" w:rsidR="00CC566D" w:rsidRDefault="00CC566D">
            <w:pPr>
              <w:spacing w:before="60" w:after="60"/>
              <w:rPr>
                <w:rFonts w:ascii="Arial" w:hAnsi="Arial" w:cs="Arial"/>
                <w:sz w:val="22"/>
              </w:rPr>
            </w:pPr>
          </w:p>
        </w:tc>
        <w:tc>
          <w:tcPr>
            <w:tcW w:w="2316" w:type="dxa"/>
          </w:tcPr>
          <w:p w14:paraId="1384CCFD" w14:textId="77777777" w:rsidR="00CC566D" w:rsidRDefault="00CC566D">
            <w:pPr>
              <w:spacing w:before="60" w:after="60"/>
              <w:rPr>
                <w:rFonts w:ascii="Arial" w:hAnsi="Arial" w:cs="Arial"/>
                <w:sz w:val="22"/>
              </w:rPr>
            </w:pPr>
          </w:p>
        </w:tc>
        <w:tc>
          <w:tcPr>
            <w:tcW w:w="2316" w:type="dxa"/>
          </w:tcPr>
          <w:p w14:paraId="68B8BC88" w14:textId="77777777" w:rsidR="00CC566D" w:rsidRDefault="00CC566D">
            <w:pPr>
              <w:spacing w:before="60" w:after="60"/>
              <w:rPr>
                <w:rFonts w:ascii="Arial" w:hAnsi="Arial" w:cs="Arial"/>
                <w:sz w:val="22"/>
              </w:rPr>
            </w:pPr>
          </w:p>
        </w:tc>
      </w:tr>
    </w:tbl>
    <w:p w14:paraId="47269203" w14:textId="77777777" w:rsidR="00CC566D" w:rsidRDefault="00CC566D">
      <w:pPr>
        <w:spacing w:before="60" w:after="60"/>
        <w:rPr>
          <w:rFonts w:ascii="Arial" w:hAnsi="Arial" w:cs="Arial"/>
          <w:sz w:val="22"/>
        </w:rPr>
      </w:pPr>
    </w:p>
    <w:p w14:paraId="2DBC5B0D" w14:textId="77777777" w:rsidR="00CC566D" w:rsidRDefault="00CC566D">
      <w:pPr>
        <w:pStyle w:val="Heading5"/>
        <w:spacing w:before="60" w:after="60"/>
        <w:rPr>
          <w:rFonts w:ascii="Arial" w:hAnsi="Arial" w:cs="Arial"/>
          <w:sz w:val="22"/>
        </w:rPr>
      </w:pPr>
      <w:r>
        <w:rPr>
          <w:rFonts w:ascii="Arial" w:hAnsi="Arial" w:cs="Arial"/>
          <w:sz w:val="22"/>
        </w:rPr>
        <w:t xml:space="preserve">Population Covered By </w:t>
      </w:r>
      <w:r w:rsidR="00130BD0">
        <w:rPr>
          <w:rFonts w:ascii="Arial" w:hAnsi="Arial" w:cs="Arial"/>
          <w:sz w:val="22"/>
        </w:rPr>
        <w:t>Alberta Health</w:t>
      </w:r>
    </w:p>
    <w:tbl>
      <w:tblPr>
        <w:tblW w:w="95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316"/>
        <w:gridCol w:w="2316"/>
        <w:gridCol w:w="2316"/>
      </w:tblGrid>
      <w:tr w:rsidR="00CC566D" w14:paraId="4F5F4E5F" w14:textId="77777777">
        <w:tc>
          <w:tcPr>
            <w:tcW w:w="2628" w:type="dxa"/>
            <w:tcBorders>
              <w:bottom w:val="single" w:sz="12" w:space="0" w:color="000000"/>
            </w:tcBorders>
          </w:tcPr>
          <w:p w14:paraId="2DFDD305" w14:textId="77777777" w:rsidR="00CC566D" w:rsidRDefault="00CC566D">
            <w:pPr>
              <w:spacing w:before="60" w:after="60"/>
              <w:rPr>
                <w:rFonts w:ascii="Arial" w:hAnsi="Arial" w:cs="Arial"/>
                <w:sz w:val="22"/>
              </w:rPr>
            </w:pPr>
          </w:p>
        </w:tc>
        <w:tc>
          <w:tcPr>
            <w:tcW w:w="6948" w:type="dxa"/>
            <w:gridSpan w:val="3"/>
            <w:tcBorders>
              <w:bottom w:val="single" w:sz="12" w:space="0" w:color="000000"/>
            </w:tcBorders>
          </w:tcPr>
          <w:p w14:paraId="7D9543B9" w14:textId="77777777" w:rsidR="00CC566D" w:rsidRDefault="00CC566D">
            <w:pPr>
              <w:spacing w:before="60" w:after="60"/>
              <w:jc w:val="center"/>
              <w:rPr>
                <w:rFonts w:ascii="Arial" w:hAnsi="Arial" w:cs="Arial"/>
                <w:b/>
                <w:sz w:val="22"/>
              </w:rPr>
            </w:pPr>
            <w:r>
              <w:rPr>
                <w:rFonts w:ascii="Arial" w:hAnsi="Arial" w:cs="Arial"/>
                <w:b/>
                <w:sz w:val="22"/>
              </w:rPr>
              <w:t>Projected Market in Alberta</w:t>
            </w:r>
          </w:p>
          <w:p w14:paraId="62541966" w14:textId="77777777" w:rsidR="00CC566D" w:rsidRDefault="00CC566D">
            <w:pPr>
              <w:spacing w:before="60" w:after="60"/>
              <w:jc w:val="center"/>
              <w:rPr>
                <w:rFonts w:ascii="Arial" w:hAnsi="Arial" w:cs="Arial"/>
                <w:sz w:val="22"/>
              </w:rPr>
            </w:pPr>
            <w:r>
              <w:rPr>
                <w:rFonts w:ascii="Arial" w:hAnsi="Arial" w:cs="Arial"/>
                <w:b/>
                <w:sz w:val="22"/>
              </w:rPr>
              <w:t>(Total number of patients)</w:t>
            </w:r>
          </w:p>
        </w:tc>
      </w:tr>
      <w:tr w:rsidR="00CC566D" w14:paraId="400B4804" w14:textId="77777777">
        <w:tc>
          <w:tcPr>
            <w:tcW w:w="2628" w:type="dxa"/>
            <w:tcBorders>
              <w:top w:val="nil"/>
            </w:tcBorders>
          </w:tcPr>
          <w:p w14:paraId="164E7711" w14:textId="77777777" w:rsidR="00CC566D" w:rsidRDefault="00CC566D">
            <w:pPr>
              <w:spacing w:before="60" w:after="60"/>
              <w:jc w:val="center"/>
              <w:rPr>
                <w:rFonts w:ascii="Arial" w:hAnsi="Arial" w:cs="Arial"/>
                <w:b/>
                <w:sz w:val="22"/>
              </w:rPr>
            </w:pPr>
            <w:r>
              <w:rPr>
                <w:rFonts w:ascii="Arial" w:hAnsi="Arial" w:cs="Arial"/>
                <w:b/>
                <w:sz w:val="22"/>
              </w:rPr>
              <w:t>Disease State/</w:t>
            </w:r>
            <w:r w:rsidR="0009360D">
              <w:rPr>
                <w:rFonts w:ascii="Arial" w:hAnsi="Arial" w:cs="Arial"/>
                <w:b/>
                <w:sz w:val="22"/>
              </w:rPr>
              <w:t xml:space="preserve"> </w:t>
            </w:r>
            <w:r>
              <w:rPr>
                <w:rFonts w:ascii="Arial" w:hAnsi="Arial" w:cs="Arial"/>
                <w:b/>
                <w:sz w:val="22"/>
              </w:rPr>
              <w:t>Indication</w:t>
            </w:r>
          </w:p>
        </w:tc>
        <w:tc>
          <w:tcPr>
            <w:tcW w:w="2316" w:type="dxa"/>
            <w:tcBorders>
              <w:top w:val="nil"/>
            </w:tcBorders>
          </w:tcPr>
          <w:p w14:paraId="5B3A97DF"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316" w:type="dxa"/>
            <w:tcBorders>
              <w:top w:val="nil"/>
            </w:tcBorders>
          </w:tcPr>
          <w:p w14:paraId="71E137E6"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316" w:type="dxa"/>
            <w:tcBorders>
              <w:top w:val="nil"/>
            </w:tcBorders>
          </w:tcPr>
          <w:p w14:paraId="682A765A"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684A2782" w14:textId="77777777">
        <w:tc>
          <w:tcPr>
            <w:tcW w:w="2628" w:type="dxa"/>
          </w:tcPr>
          <w:p w14:paraId="0BD69BD2" w14:textId="77777777" w:rsidR="00CC566D" w:rsidRDefault="00CC566D">
            <w:pPr>
              <w:spacing w:before="60" w:after="60"/>
              <w:rPr>
                <w:rFonts w:ascii="Arial" w:hAnsi="Arial" w:cs="Arial"/>
                <w:sz w:val="22"/>
              </w:rPr>
            </w:pPr>
          </w:p>
        </w:tc>
        <w:tc>
          <w:tcPr>
            <w:tcW w:w="2316" w:type="dxa"/>
          </w:tcPr>
          <w:p w14:paraId="43247D03" w14:textId="77777777" w:rsidR="00CC566D" w:rsidRDefault="00CC566D">
            <w:pPr>
              <w:spacing w:before="60" w:after="60"/>
              <w:rPr>
                <w:rFonts w:ascii="Arial" w:hAnsi="Arial" w:cs="Arial"/>
                <w:sz w:val="22"/>
              </w:rPr>
            </w:pPr>
          </w:p>
        </w:tc>
        <w:tc>
          <w:tcPr>
            <w:tcW w:w="2316" w:type="dxa"/>
          </w:tcPr>
          <w:p w14:paraId="69DCBEFE" w14:textId="77777777" w:rsidR="00CC566D" w:rsidRDefault="00CC566D">
            <w:pPr>
              <w:spacing w:before="60" w:after="60"/>
              <w:rPr>
                <w:rFonts w:ascii="Arial" w:hAnsi="Arial" w:cs="Arial"/>
                <w:sz w:val="22"/>
              </w:rPr>
            </w:pPr>
          </w:p>
        </w:tc>
        <w:tc>
          <w:tcPr>
            <w:tcW w:w="2316" w:type="dxa"/>
          </w:tcPr>
          <w:p w14:paraId="54980D7C" w14:textId="77777777" w:rsidR="00CC566D" w:rsidRDefault="00CC566D">
            <w:pPr>
              <w:spacing w:before="60" w:after="60"/>
              <w:rPr>
                <w:rFonts w:ascii="Arial" w:hAnsi="Arial" w:cs="Arial"/>
                <w:sz w:val="22"/>
              </w:rPr>
            </w:pPr>
          </w:p>
        </w:tc>
      </w:tr>
      <w:tr w:rsidR="00CC566D" w14:paraId="34985317" w14:textId="77777777">
        <w:tc>
          <w:tcPr>
            <w:tcW w:w="2628" w:type="dxa"/>
          </w:tcPr>
          <w:p w14:paraId="7FDAA1C8" w14:textId="77777777" w:rsidR="00CC566D" w:rsidRDefault="00CC566D">
            <w:pPr>
              <w:spacing w:before="60" w:after="60"/>
              <w:rPr>
                <w:rFonts w:ascii="Arial" w:hAnsi="Arial" w:cs="Arial"/>
                <w:sz w:val="22"/>
              </w:rPr>
            </w:pPr>
          </w:p>
        </w:tc>
        <w:tc>
          <w:tcPr>
            <w:tcW w:w="2316" w:type="dxa"/>
          </w:tcPr>
          <w:p w14:paraId="017D63A8" w14:textId="77777777" w:rsidR="00CC566D" w:rsidRDefault="00CC566D">
            <w:pPr>
              <w:spacing w:before="60" w:after="60"/>
              <w:rPr>
                <w:rFonts w:ascii="Arial" w:hAnsi="Arial" w:cs="Arial"/>
                <w:sz w:val="22"/>
              </w:rPr>
            </w:pPr>
          </w:p>
        </w:tc>
        <w:tc>
          <w:tcPr>
            <w:tcW w:w="2316" w:type="dxa"/>
          </w:tcPr>
          <w:p w14:paraId="4264CA05" w14:textId="77777777" w:rsidR="00CC566D" w:rsidRDefault="00CC566D">
            <w:pPr>
              <w:spacing w:before="60" w:after="60"/>
              <w:rPr>
                <w:rFonts w:ascii="Arial" w:hAnsi="Arial" w:cs="Arial"/>
                <w:sz w:val="22"/>
              </w:rPr>
            </w:pPr>
          </w:p>
        </w:tc>
        <w:tc>
          <w:tcPr>
            <w:tcW w:w="2316" w:type="dxa"/>
          </w:tcPr>
          <w:p w14:paraId="2FA6FF2E" w14:textId="77777777" w:rsidR="00CC566D" w:rsidRDefault="00CC566D">
            <w:pPr>
              <w:spacing w:before="60" w:after="60"/>
              <w:rPr>
                <w:rFonts w:ascii="Arial" w:hAnsi="Arial" w:cs="Arial"/>
                <w:sz w:val="22"/>
              </w:rPr>
            </w:pPr>
          </w:p>
        </w:tc>
      </w:tr>
      <w:tr w:rsidR="00CC566D" w14:paraId="7BCF5FBE" w14:textId="77777777">
        <w:tc>
          <w:tcPr>
            <w:tcW w:w="2628" w:type="dxa"/>
          </w:tcPr>
          <w:p w14:paraId="52B868DB" w14:textId="77777777" w:rsidR="00CC566D" w:rsidRDefault="00CC566D">
            <w:pPr>
              <w:spacing w:before="60" w:after="60"/>
              <w:rPr>
                <w:rFonts w:ascii="Arial" w:hAnsi="Arial" w:cs="Arial"/>
                <w:sz w:val="22"/>
              </w:rPr>
            </w:pPr>
          </w:p>
        </w:tc>
        <w:tc>
          <w:tcPr>
            <w:tcW w:w="2316" w:type="dxa"/>
          </w:tcPr>
          <w:p w14:paraId="079B68B0" w14:textId="77777777" w:rsidR="00CC566D" w:rsidRDefault="00CC566D">
            <w:pPr>
              <w:spacing w:before="60" w:after="60"/>
              <w:rPr>
                <w:rFonts w:ascii="Arial" w:hAnsi="Arial" w:cs="Arial"/>
                <w:sz w:val="22"/>
              </w:rPr>
            </w:pPr>
          </w:p>
        </w:tc>
        <w:tc>
          <w:tcPr>
            <w:tcW w:w="2316" w:type="dxa"/>
          </w:tcPr>
          <w:p w14:paraId="700BD438" w14:textId="77777777" w:rsidR="00CC566D" w:rsidRDefault="00CC566D">
            <w:pPr>
              <w:spacing w:before="60" w:after="60"/>
              <w:rPr>
                <w:rFonts w:ascii="Arial" w:hAnsi="Arial" w:cs="Arial"/>
                <w:sz w:val="22"/>
              </w:rPr>
            </w:pPr>
          </w:p>
        </w:tc>
        <w:tc>
          <w:tcPr>
            <w:tcW w:w="2316" w:type="dxa"/>
          </w:tcPr>
          <w:p w14:paraId="10D94F99" w14:textId="77777777" w:rsidR="00CC566D" w:rsidRDefault="00CC566D">
            <w:pPr>
              <w:spacing w:before="60" w:after="60"/>
              <w:rPr>
                <w:rFonts w:ascii="Arial" w:hAnsi="Arial" w:cs="Arial"/>
                <w:sz w:val="22"/>
              </w:rPr>
            </w:pPr>
          </w:p>
        </w:tc>
      </w:tr>
      <w:tr w:rsidR="00CC566D" w14:paraId="542330B3" w14:textId="77777777">
        <w:tc>
          <w:tcPr>
            <w:tcW w:w="2628" w:type="dxa"/>
          </w:tcPr>
          <w:p w14:paraId="5D9900F2" w14:textId="77777777" w:rsidR="00CC566D" w:rsidRDefault="00CC566D">
            <w:pPr>
              <w:spacing w:before="60" w:after="60"/>
              <w:rPr>
                <w:rFonts w:ascii="Arial" w:hAnsi="Arial" w:cs="Arial"/>
                <w:sz w:val="22"/>
              </w:rPr>
            </w:pPr>
          </w:p>
        </w:tc>
        <w:tc>
          <w:tcPr>
            <w:tcW w:w="2316" w:type="dxa"/>
          </w:tcPr>
          <w:p w14:paraId="51C626BE" w14:textId="77777777" w:rsidR="00CC566D" w:rsidRDefault="00CC566D">
            <w:pPr>
              <w:spacing w:before="60" w:after="60"/>
              <w:rPr>
                <w:rFonts w:ascii="Arial" w:hAnsi="Arial" w:cs="Arial"/>
                <w:sz w:val="22"/>
              </w:rPr>
            </w:pPr>
          </w:p>
        </w:tc>
        <w:tc>
          <w:tcPr>
            <w:tcW w:w="2316" w:type="dxa"/>
          </w:tcPr>
          <w:p w14:paraId="39C93744" w14:textId="77777777" w:rsidR="00CC566D" w:rsidRDefault="00CC566D">
            <w:pPr>
              <w:spacing w:before="60" w:after="60"/>
              <w:rPr>
                <w:rFonts w:ascii="Arial" w:hAnsi="Arial" w:cs="Arial"/>
                <w:sz w:val="22"/>
              </w:rPr>
            </w:pPr>
          </w:p>
        </w:tc>
        <w:tc>
          <w:tcPr>
            <w:tcW w:w="2316" w:type="dxa"/>
          </w:tcPr>
          <w:p w14:paraId="775A0949" w14:textId="77777777" w:rsidR="00CC566D" w:rsidRDefault="00CC566D">
            <w:pPr>
              <w:spacing w:before="60" w:after="60"/>
              <w:rPr>
                <w:rFonts w:ascii="Arial" w:hAnsi="Arial" w:cs="Arial"/>
                <w:sz w:val="22"/>
              </w:rPr>
            </w:pPr>
          </w:p>
        </w:tc>
      </w:tr>
    </w:tbl>
    <w:p w14:paraId="6510348B" w14:textId="77777777" w:rsidR="00CC566D" w:rsidRDefault="00CC566D">
      <w:pPr>
        <w:spacing w:before="60" w:after="60"/>
        <w:rPr>
          <w:rFonts w:ascii="Arial" w:hAnsi="Arial" w:cs="Arial"/>
          <w:sz w:val="22"/>
        </w:rPr>
      </w:pPr>
    </w:p>
    <w:p w14:paraId="39BC9974" w14:textId="77777777" w:rsidR="00CC566D" w:rsidRDefault="00CC566D">
      <w:pPr>
        <w:spacing w:before="60" w:after="60"/>
        <w:rPr>
          <w:rFonts w:ascii="Arial" w:hAnsi="Arial" w:cs="Arial"/>
          <w:sz w:val="22"/>
        </w:rPr>
      </w:pPr>
      <w:r>
        <w:rPr>
          <w:rFonts w:ascii="Arial" w:hAnsi="Arial" w:cs="Arial"/>
          <w:sz w:val="22"/>
        </w:rPr>
        <w:br w:type="page"/>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316"/>
        <w:gridCol w:w="2316"/>
        <w:gridCol w:w="2316"/>
      </w:tblGrid>
      <w:tr w:rsidR="00CC566D" w14:paraId="1D984CF7" w14:textId="77777777">
        <w:tc>
          <w:tcPr>
            <w:tcW w:w="2628" w:type="dxa"/>
            <w:tcBorders>
              <w:bottom w:val="single" w:sz="12" w:space="0" w:color="000000"/>
            </w:tcBorders>
          </w:tcPr>
          <w:p w14:paraId="1357D2A2" w14:textId="77777777" w:rsidR="00CC566D" w:rsidRDefault="00CC566D">
            <w:pPr>
              <w:spacing w:before="60" w:after="60"/>
              <w:rPr>
                <w:rFonts w:ascii="Arial" w:hAnsi="Arial" w:cs="Arial"/>
                <w:sz w:val="22"/>
              </w:rPr>
            </w:pPr>
          </w:p>
        </w:tc>
        <w:tc>
          <w:tcPr>
            <w:tcW w:w="6948" w:type="dxa"/>
            <w:gridSpan w:val="3"/>
            <w:tcBorders>
              <w:bottom w:val="single" w:sz="12" w:space="0" w:color="000000"/>
            </w:tcBorders>
          </w:tcPr>
          <w:p w14:paraId="2B383C03" w14:textId="77777777" w:rsidR="00CC566D" w:rsidRDefault="00CC566D">
            <w:pPr>
              <w:spacing w:before="60" w:after="60"/>
              <w:jc w:val="center"/>
              <w:rPr>
                <w:rFonts w:ascii="Arial" w:hAnsi="Arial" w:cs="Arial"/>
                <w:b/>
                <w:sz w:val="22"/>
              </w:rPr>
            </w:pPr>
            <w:r>
              <w:rPr>
                <w:rFonts w:ascii="Arial" w:hAnsi="Arial" w:cs="Arial"/>
                <w:b/>
                <w:sz w:val="22"/>
              </w:rPr>
              <w:t>Projected Market in Alberta</w:t>
            </w:r>
          </w:p>
          <w:p w14:paraId="27630A8B" w14:textId="77777777" w:rsidR="00CC566D" w:rsidRDefault="00CC566D">
            <w:pPr>
              <w:spacing w:before="60" w:after="60"/>
              <w:jc w:val="center"/>
              <w:rPr>
                <w:rFonts w:ascii="Arial" w:hAnsi="Arial" w:cs="Arial"/>
                <w:sz w:val="22"/>
              </w:rPr>
            </w:pPr>
            <w:r>
              <w:rPr>
                <w:rFonts w:ascii="Arial" w:hAnsi="Arial" w:cs="Arial"/>
                <w:b/>
                <w:sz w:val="22"/>
              </w:rPr>
              <w:t>(% Market Share)</w:t>
            </w:r>
          </w:p>
        </w:tc>
      </w:tr>
      <w:tr w:rsidR="00CC566D" w14:paraId="54D7B9D5" w14:textId="77777777">
        <w:tc>
          <w:tcPr>
            <w:tcW w:w="2628" w:type="dxa"/>
            <w:tcBorders>
              <w:top w:val="nil"/>
            </w:tcBorders>
          </w:tcPr>
          <w:p w14:paraId="76CD6ABB" w14:textId="77777777" w:rsidR="00CC566D" w:rsidRDefault="00CC566D">
            <w:pPr>
              <w:spacing w:before="60" w:after="60"/>
              <w:jc w:val="center"/>
              <w:rPr>
                <w:rFonts w:ascii="Arial" w:hAnsi="Arial" w:cs="Arial"/>
                <w:b/>
                <w:sz w:val="22"/>
              </w:rPr>
            </w:pPr>
            <w:r>
              <w:rPr>
                <w:rFonts w:ascii="Arial" w:hAnsi="Arial" w:cs="Arial"/>
                <w:b/>
                <w:sz w:val="22"/>
              </w:rPr>
              <w:t>Disease State/</w:t>
            </w:r>
            <w:r w:rsidR="0009360D">
              <w:rPr>
                <w:rFonts w:ascii="Arial" w:hAnsi="Arial" w:cs="Arial"/>
                <w:b/>
                <w:sz w:val="22"/>
              </w:rPr>
              <w:t xml:space="preserve"> </w:t>
            </w:r>
            <w:r>
              <w:rPr>
                <w:rFonts w:ascii="Arial" w:hAnsi="Arial" w:cs="Arial"/>
                <w:b/>
                <w:sz w:val="22"/>
              </w:rPr>
              <w:t>Indication</w:t>
            </w:r>
          </w:p>
        </w:tc>
        <w:tc>
          <w:tcPr>
            <w:tcW w:w="2316" w:type="dxa"/>
            <w:tcBorders>
              <w:top w:val="nil"/>
            </w:tcBorders>
          </w:tcPr>
          <w:p w14:paraId="41848151"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316" w:type="dxa"/>
            <w:tcBorders>
              <w:top w:val="nil"/>
            </w:tcBorders>
          </w:tcPr>
          <w:p w14:paraId="1361E429"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316" w:type="dxa"/>
            <w:tcBorders>
              <w:top w:val="nil"/>
            </w:tcBorders>
          </w:tcPr>
          <w:p w14:paraId="2D7AA34E"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4BADA4B9" w14:textId="77777777">
        <w:tc>
          <w:tcPr>
            <w:tcW w:w="2628" w:type="dxa"/>
          </w:tcPr>
          <w:p w14:paraId="7300F9B1" w14:textId="77777777" w:rsidR="00CC566D" w:rsidRDefault="00CC566D">
            <w:pPr>
              <w:spacing w:before="60" w:after="60"/>
              <w:rPr>
                <w:rFonts w:ascii="Arial" w:hAnsi="Arial" w:cs="Arial"/>
                <w:sz w:val="22"/>
              </w:rPr>
            </w:pPr>
          </w:p>
        </w:tc>
        <w:tc>
          <w:tcPr>
            <w:tcW w:w="2316" w:type="dxa"/>
          </w:tcPr>
          <w:p w14:paraId="0777E8ED" w14:textId="77777777" w:rsidR="00CC566D" w:rsidRDefault="00CC566D">
            <w:pPr>
              <w:spacing w:before="60" w:after="60"/>
              <w:rPr>
                <w:rFonts w:ascii="Arial" w:hAnsi="Arial" w:cs="Arial"/>
                <w:sz w:val="22"/>
              </w:rPr>
            </w:pPr>
          </w:p>
        </w:tc>
        <w:tc>
          <w:tcPr>
            <w:tcW w:w="2316" w:type="dxa"/>
          </w:tcPr>
          <w:p w14:paraId="1E2F75AF" w14:textId="77777777" w:rsidR="00CC566D" w:rsidRDefault="00CC566D">
            <w:pPr>
              <w:spacing w:before="60" w:after="60"/>
              <w:rPr>
                <w:rFonts w:ascii="Arial" w:hAnsi="Arial" w:cs="Arial"/>
                <w:sz w:val="22"/>
              </w:rPr>
            </w:pPr>
          </w:p>
        </w:tc>
        <w:tc>
          <w:tcPr>
            <w:tcW w:w="2316" w:type="dxa"/>
          </w:tcPr>
          <w:p w14:paraId="1DC28D26" w14:textId="77777777" w:rsidR="00CC566D" w:rsidRDefault="00CC566D">
            <w:pPr>
              <w:spacing w:before="60" w:after="60"/>
              <w:rPr>
                <w:rFonts w:ascii="Arial" w:hAnsi="Arial" w:cs="Arial"/>
                <w:sz w:val="22"/>
              </w:rPr>
            </w:pPr>
          </w:p>
        </w:tc>
      </w:tr>
      <w:tr w:rsidR="00CC566D" w14:paraId="1CA4975C" w14:textId="77777777">
        <w:tc>
          <w:tcPr>
            <w:tcW w:w="2628" w:type="dxa"/>
          </w:tcPr>
          <w:p w14:paraId="5F9536B4" w14:textId="77777777" w:rsidR="00CC566D" w:rsidRDefault="00CC566D">
            <w:pPr>
              <w:spacing w:before="60" w:after="60"/>
              <w:rPr>
                <w:rFonts w:ascii="Arial" w:hAnsi="Arial" w:cs="Arial"/>
                <w:sz w:val="22"/>
              </w:rPr>
            </w:pPr>
          </w:p>
        </w:tc>
        <w:tc>
          <w:tcPr>
            <w:tcW w:w="2316" w:type="dxa"/>
          </w:tcPr>
          <w:p w14:paraId="7A608E00" w14:textId="77777777" w:rsidR="00CC566D" w:rsidRDefault="00CC566D">
            <w:pPr>
              <w:spacing w:before="60" w:after="60"/>
              <w:rPr>
                <w:rFonts w:ascii="Arial" w:hAnsi="Arial" w:cs="Arial"/>
                <w:sz w:val="22"/>
              </w:rPr>
            </w:pPr>
          </w:p>
        </w:tc>
        <w:tc>
          <w:tcPr>
            <w:tcW w:w="2316" w:type="dxa"/>
          </w:tcPr>
          <w:p w14:paraId="65348471" w14:textId="77777777" w:rsidR="00CC566D" w:rsidRDefault="00CC566D">
            <w:pPr>
              <w:spacing w:before="60" w:after="60"/>
              <w:rPr>
                <w:rFonts w:ascii="Arial" w:hAnsi="Arial" w:cs="Arial"/>
                <w:sz w:val="22"/>
              </w:rPr>
            </w:pPr>
          </w:p>
        </w:tc>
        <w:tc>
          <w:tcPr>
            <w:tcW w:w="2316" w:type="dxa"/>
          </w:tcPr>
          <w:p w14:paraId="2AC9D95D" w14:textId="77777777" w:rsidR="00CC566D" w:rsidRDefault="00CC566D">
            <w:pPr>
              <w:spacing w:before="60" w:after="60"/>
              <w:rPr>
                <w:rFonts w:ascii="Arial" w:hAnsi="Arial" w:cs="Arial"/>
                <w:sz w:val="22"/>
              </w:rPr>
            </w:pPr>
          </w:p>
        </w:tc>
      </w:tr>
      <w:tr w:rsidR="00CC566D" w14:paraId="4840F55B" w14:textId="77777777">
        <w:tc>
          <w:tcPr>
            <w:tcW w:w="2628" w:type="dxa"/>
          </w:tcPr>
          <w:p w14:paraId="714F5E57" w14:textId="77777777" w:rsidR="00CC566D" w:rsidRDefault="00CC566D">
            <w:pPr>
              <w:spacing w:before="60" w:after="60"/>
              <w:rPr>
                <w:rFonts w:ascii="Arial" w:hAnsi="Arial" w:cs="Arial"/>
                <w:sz w:val="22"/>
              </w:rPr>
            </w:pPr>
          </w:p>
        </w:tc>
        <w:tc>
          <w:tcPr>
            <w:tcW w:w="2316" w:type="dxa"/>
          </w:tcPr>
          <w:p w14:paraId="0CE3191C" w14:textId="77777777" w:rsidR="00CC566D" w:rsidRDefault="00CC566D">
            <w:pPr>
              <w:spacing w:before="60" w:after="60"/>
              <w:rPr>
                <w:rFonts w:ascii="Arial" w:hAnsi="Arial" w:cs="Arial"/>
                <w:sz w:val="22"/>
              </w:rPr>
            </w:pPr>
          </w:p>
        </w:tc>
        <w:tc>
          <w:tcPr>
            <w:tcW w:w="2316" w:type="dxa"/>
          </w:tcPr>
          <w:p w14:paraId="7F46F10E" w14:textId="77777777" w:rsidR="00CC566D" w:rsidRDefault="00CC566D">
            <w:pPr>
              <w:spacing w:before="60" w:after="60"/>
              <w:rPr>
                <w:rFonts w:ascii="Arial" w:hAnsi="Arial" w:cs="Arial"/>
                <w:sz w:val="22"/>
              </w:rPr>
            </w:pPr>
          </w:p>
        </w:tc>
        <w:tc>
          <w:tcPr>
            <w:tcW w:w="2316" w:type="dxa"/>
          </w:tcPr>
          <w:p w14:paraId="5F9A9487" w14:textId="77777777" w:rsidR="00CC566D" w:rsidRDefault="00CC566D">
            <w:pPr>
              <w:spacing w:before="60" w:after="60"/>
              <w:rPr>
                <w:rFonts w:ascii="Arial" w:hAnsi="Arial" w:cs="Arial"/>
                <w:sz w:val="22"/>
              </w:rPr>
            </w:pPr>
          </w:p>
        </w:tc>
      </w:tr>
      <w:tr w:rsidR="00CC566D" w14:paraId="12587093" w14:textId="77777777">
        <w:tc>
          <w:tcPr>
            <w:tcW w:w="2628" w:type="dxa"/>
          </w:tcPr>
          <w:p w14:paraId="7F1176A0" w14:textId="77777777" w:rsidR="00CC566D" w:rsidRDefault="00CC566D">
            <w:pPr>
              <w:spacing w:before="60" w:after="60"/>
              <w:rPr>
                <w:rFonts w:ascii="Arial" w:hAnsi="Arial" w:cs="Arial"/>
                <w:sz w:val="22"/>
              </w:rPr>
            </w:pPr>
          </w:p>
        </w:tc>
        <w:tc>
          <w:tcPr>
            <w:tcW w:w="2316" w:type="dxa"/>
          </w:tcPr>
          <w:p w14:paraId="5C00DEC5" w14:textId="77777777" w:rsidR="00CC566D" w:rsidRDefault="00CC566D">
            <w:pPr>
              <w:spacing w:before="60" w:after="60"/>
              <w:rPr>
                <w:rFonts w:ascii="Arial" w:hAnsi="Arial" w:cs="Arial"/>
                <w:sz w:val="22"/>
              </w:rPr>
            </w:pPr>
          </w:p>
        </w:tc>
        <w:tc>
          <w:tcPr>
            <w:tcW w:w="2316" w:type="dxa"/>
          </w:tcPr>
          <w:p w14:paraId="286F1524" w14:textId="77777777" w:rsidR="00CC566D" w:rsidRDefault="00CC566D">
            <w:pPr>
              <w:spacing w:before="60" w:after="60"/>
              <w:rPr>
                <w:rFonts w:ascii="Arial" w:hAnsi="Arial" w:cs="Arial"/>
                <w:sz w:val="22"/>
              </w:rPr>
            </w:pPr>
          </w:p>
        </w:tc>
        <w:tc>
          <w:tcPr>
            <w:tcW w:w="2316" w:type="dxa"/>
          </w:tcPr>
          <w:p w14:paraId="488ADD4B" w14:textId="77777777" w:rsidR="00CC566D" w:rsidRDefault="00CC566D">
            <w:pPr>
              <w:spacing w:before="60" w:after="60"/>
              <w:rPr>
                <w:rFonts w:ascii="Arial" w:hAnsi="Arial" w:cs="Arial"/>
                <w:sz w:val="22"/>
              </w:rPr>
            </w:pPr>
          </w:p>
        </w:tc>
      </w:tr>
    </w:tbl>
    <w:p w14:paraId="65E36136" w14:textId="77777777" w:rsidR="00CC566D" w:rsidRDefault="00CC566D">
      <w:pPr>
        <w:spacing w:before="60" w:after="60"/>
        <w:rPr>
          <w:rFonts w:ascii="Arial" w:hAnsi="Arial" w:cs="Arial"/>
          <w:sz w:val="18"/>
        </w:rPr>
      </w:pPr>
    </w:p>
    <w:p w14:paraId="5F153C17" w14:textId="77777777" w:rsidR="00CC566D" w:rsidRDefault="00CC566D">
      <w:pPr>
        <w:numPr>
          <w:ilvl w:val="0"/>
          <w:numId w:val="11"/>
        </w:numPr>
        <w:spacing w:before="60" w:after="60"/>
        <w:rPr>
          <w:rFonts w:ascii="Arial" w:hAnsi="Arial" w:cs="Arial"/>
          <w:sz w:val="18"/>
        </w:rPr>
      </w:pPr>
      <w:r>
        <w:rPr>
          <w:rFonts w:ascii="Arial" w:hAnsi="Arial" w:cs="Arial"/>
          <w:sz w:val="18"/>
        </w:rPr>
        <w:t>List projected market shares as total number of patients and percentage of total market for each disease state/indication.</w:t>
      </w:r>
    </w:p>
    <w:p w14:paraId="4CAF38A3" w14:textId="77777777" w:rsidR="00CC566D" w:rsidRDefault="00CC566D">
      <w:pPr>
        <w:numPr>
          <w:ilvl w:val="0"/>
          <w:numId w:val="11"/>
        </w:numPr>
        <w:spacing w:before="60" w:after="60"/>
        <w:rPr>
          <w:rFonts w:ascii="Arial" w:hAnsi="Arial" w:cs="Arial"/>
          <w:sz w:val="18"/>
        </w:rPr>
      </w:pPr>
      <w:r>
        <w:rPr>
          <w:rFonts w:ascii="Arial" w:hAnsi="Arial" w:cs="Arial"/>
          <w:sz w:val="18"/>
        </w:rPr>
        <w:t>Market shares for years one, two and three must be reported for a full calendar year</w:t>
      </w:r>
      <w:r w:rsidR="00CE6094">
        <w:rPr>
          <w:rFonts w:ascii="Arial" w:hAnsi="Arial" w:cs="Arial"/>
          <w:sz w:val="18"/>
        </w:rPr>
        <w:t xml:space="preserve"> (12 months)</w:t>
      </w:r>
      <w:r>
        <w:rPr>
          <w:rFonts w:ascii="Arial" w:hAnsi="Arial" w:cs="Arial"/>
          <w:sz w:val="18"/>
        </w:rPr>
        <w:t>.</w:t>
      </w:r>
    </w:p>
    <w:p w14:paraId="791CAFD6" w14:textId="77777777" w:rsidR="00CC566D" w:rsidRDefault="00CC566D">
      <w:pPr>
        <w:numPr>
          <w:ilvl w:val="0"/>
          <w:numId w:val="11"/>
        </w:numPr>
        <w:spacing w:before="60" w:after="60"/>
        <w:rPr>
          <w:rFonts w:ascii="Arial" w:hAnsi="Arial" w:cs="Arial"/>
          <w:sz w:val="18"/>
        </w:rPr>
      </w:pPr>
      <w:r>
        <w:rPr>
          <w:rFonts w:ascii="Arial" w:hAnsi="Arial" w:cs="Arial"/>
          <w:sz w:val="18"/>
        </w:rPr>
        <w:t>Clearly state where the proposed market is coming from (e.g., new patients, cannibalization of another product’s market share).</w:t>
      </w:r>
    </w:p>
    <w:p w14:paraId="5C9290CA" w14:textId="77777777" w:rsidR="00CC566D" w:rsidRPr="003540F9" w:rsidRDefault="00CC566D">
      <w:pPr>
        <w:numPr>
          <w:ilvl w:val="0"/>
          <w:numId w:val="11"/>
        </w:numPr>
        <w:spacing w:before="60" w:after="60"/>
        <w:rPr>
          <w:rFonts w:ascii="Arial" w:hAnsi="Arial" w:cs="Arial"/>
          <w:b/>
          <w:sz w:val="18"/>
        </w:rPr>
      </w:pPr>
      <w:r w:rsidRPr="003540F9">
        <w:rPr>
          <w:rFonts w:ascii="Arial" w:hAnsi="Arial" w:cs="Arial"/>
          <w:b/>
          <w:sz w:val="18"/>
        </w:rPr>
        <w:t>All tables must be completed.</w:t>
      </w:r>
    </w:p>
    <w:p w14:paraId="7DC96C85" w14:textId="77777777" w:rsidR="00CC566D" w:rsidRDefault="00CC566D">
      <w:pPr>
        <w:spacing w:before="60" w:after="60"/>
        <w:ind w:left="360"/>
        <w:rPr>
          <w:rFonts w:ascii="Arial" w:hAnsi="Arial" w:cs="Arial"/>
        </w:rPr>
      </w:pPr>
    </w:p>
    <w:p w14:paraId="33553409" w14:textId="77777777" w:rsidR="00CC566D" w:rsidRDefault="00CC566D">
      <w:pPr>
        <w:spacing w:before="60" w:after="60"/>
        <w:rPr>
          <w:rFonts w:ascii="Arial" w:hAnsi="Arial" w:cs="Arial"/>
        </w:rPr>
      </w:pPr>
      <w:r>
        <w:rPr>
          <w:rFonts w:ascii="Arial" w:hAnsi="Arial" w:cs="Arial"/>
          <w:b/>
          <w:bCs/>
        </w:rPr>
        <w:t>Please list all relevant assumptions and cite references.</w:t>
      </w:r>
    </w:p>
    <w:p w14:paraId="66BA11B6" w14:textId="77777777" w:rsidR="00CC566D" w:rsidRDefault="00CC566D">
      <w:pPr>
        <w:spacing w:before="60" w:after="60"/>
        <w:rPr>
          <w:rFonts w:ascii="Arial" w:hAnsi="Arial" w:cs="Arial"/>
          <w:u w:val="single"/>
        </w:rPr>
      </w:pPr>
      <w:r>
        <w:rPr>
          <w:rFonts w:ascii="Arial" w:hAnsi="Arial" w:cs="Arial"/>
        </w:rPr>
        <w:br w:type="page"/>
      </w:r>
    </w:p>
    <w:p w14:paraId="0B466829" w14:textId="77777777" w:rsidR="00CC566D" w:rsidRDefault="00CC566D">
      <w:pPr>
        <w:pStyle w:val="Heading8"/>
      </w:pPr>
      <w:r>
        <w:lastRenderedPageBreak/>
        <w:t>Section 6: Direct Prescription Costs</w:t>
      </w:r>
    </w:p>
    <w:p w14:paraId="271695BB" w14:textId="77777777" w:rsidR="00CC566D" w:rsidRDefault="00CC566D">
      <w:pPr>
        <w:spacing w:before="60" w:after="60"/>
        <w:rPr>
          <w:rFonts w:ascii="Arial" w:hAnsi="Arial" w:cs="Arial"/>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316"/>
        <w:gridCol w:w="2316"/>
        <w:gridCol w:w="2316"/>
      </w:tblGrid>
      <w:tr w:rsidR="00CC566D" w14:paraId="14E118AA" w14:textId="77777777">
        <w:tc>
          <w:tcPr>
            <w:tcW w:w="2628" w:type="dxa"/>
            <w:tcBorders>
              <w:bottom w:val="single" w:sz="12" w:space="0" w:color="000000"/>
            </w:tcBorders>
          </w:tcPr>
          <w:p w14:paraId="287B008D" w14:textId="77777777" w:rsidR="00CC566D" w:rsidRDefault="00CC566D">
            <w:pPr>
              <w:spacing w:before="60" w:after="60"/>
              <w:rPr>
                <w:rFonts w:ascii="Arial" w:hAnsi="Arial" w:cs="Arial"/>
                <w:sz w:val="22"/>
              </w:rPr>
            </w:pPr>
          </w:p>
        </w:tc>
        <w:tc>
          <w:tcPr>
            <w:tcW w:w="6948" w:type="dxa"/>
            <w:gridSpan w:val="3"/>
            <w:tcBorders>
              <w:bottom w:val="single" w:sz="12" w:space="0" w:color="000000"/>
            </w:tcBorders>
          </w:tcPr>
          <w:p w14:paraId="11D0DDFE" w14:textId="77777777" w:rsidR="00CC566D" w:rsidRDefault="00CC566D">
            <w:pPr>
              <w:spacing w:before="60" w:after="60"/>
              <w:jc w:val="center"/>
              <w:rPr>
                <w:rFonts w:ascii="Arial" w:hAnsi="Arial" w:cs="Arial"/>
                <w:sz w:val="22"/>
              </w:rPr>
            </w:pPr>
            <w:r>
              <w:rPr>
                <w:rFonts w:ascii="Arial" w:hAnsi="Arial" w:cs="Arial"/>
                <w:b/>
                <w:sz w:val="22"/>
              </w:rPr>
              <w:t xml:space="preserve">Direct drug costs to </w:t>
            </w:r>
            <w:r w:rsidR="00130BD0">
              <w:rPr>
                <w:rFonts w:ascii="Arial" w:hAnsi="Arial" w:cs="Arial"/>
                <w:b/>
                <w:sz w:val="22"/>
              </w:rPr>
              <w:t>Alberta Health</w:t>
            </w:r>
          </w:p>
        </w:tc>
      </w:tr>
      <w:tr w:rsidR="00CC566D" w14:paraId="591550E1" w14:textId="77777777">
        <w:tc>
          <w:tcPr>
            <w:tcW w:w="2628" w:type="dxa"/>
            <w:tcBorders>
              <w:top w:val="nil"/>
            </w:tcBorders>
          </w:tcPr>
          <w:p w14:paraId="1A7BFEDD" w14:textId="77777777" w:rsidR="00CC566D" w:rsidRDefault="0009360D">
            <w:pPr>
              <w:spacing w:before="60" w:after="60"/>
              <w:jc w:val="center"/>
              <w:rPr>
                <w:rFonts w:ascii="Arial" w:hAnsi="Arial" w:cs="Arial"/>
                <w:b/>
                <w:sz w:val="22"/>
              </w:rPr>
            </w:pPr>
            <w:r>
              <w:rPr>
                <w:rFonts w:ascii="Arial" w:hAnsi="Arial" w:cs="Arial"/>
                <w:b/>
                <w:sz w:val="22"/>
              </w:rPr>
              <w:t>Disease State</w:t>
            </w:r>
            <w:r w:rsidR="00CC566D">
              <w:rPr>
                <w:rFonts w:ascii="Arial" w:hAnsi="Arial" w:cs="Arial"/>
                <w:b/>
                <w:sz w:val="22"/>
              </w:rPr>
              <w:t>/</w:t>
            </w:r>
            <w:r>
              <w:rPr>
                <w:rFonts w:ascii="Arial" w:hAnsi="Arial" w:cs="Arial"/>
                <w:b/>
                <w:sz w:val="22"/>
              </w:rPr>
              <w:t xml:space="preserve"> </w:t>
            </w:r>
            <w:r w:rsidR="00CC566D">
              <w:rPr>
                <w:rFonts w:ascii="Arial" w:hAnsi="Arial" w:cs="Arial"/>
                <w:b/>
                <w:sz w:val="22"/>
              </w:rPr>
              <w:t>Indication</w:t>
            </w:r>
          </w:p>
        </w:tc>
        <w:tc>
          <w:tcPr>
            <w:tcW w:w="2316" w:type="dxa"/>
            <w:tcBorders>
              <w:top w:val="nil"/>
            </w:tcBorders>
          </w:tcPr>
          <w:p w14:paraId="21ED143E"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316" w:type="dxa"/>
            <w:tcBorders>
              <w:top w:val="nil"/>
            </w:tcBorders>
          </w:tcPr>
          <w:p w14:paraId="1F2E4B98"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316" w:type="dxa"/>
            <w:tcBorders>
              <w:top w:val="nil"/>
            </w:tcBorders>
          </w:tcPr>
          <w:p w14:paraId="4E16BB1E"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36F00D90" w14:textId="77777777">
        <w:tc>
          <w:tcPr>
            <w:tcW w:w="2628" w:type="dxa"/>
          </w:tcPr>
          <w:p w14:paraId="21CC9F8E" w14:textId="77777777" w:rsidR="00CC566D" w:rsidRDefault="00CC566D">
            <w:pPr>
              <w:spacing w:before="60" w:after="60"/>
              <w:rPr>
                <w:rFonts w:ascii="Arial" w:hAnsi="Arial" w:cs="Arial"/>
                <w:sz w:val="22"/>
              </w:rPr>
            </w:pPr>
          </w:p>
        </w:tc>
        <w:tc>
          <w:tcPr>
            <w:tcW w:w="2316" w:type="dxa"/>
          </w:tcPr>
          <w:p w14:paraId="4211DFEE" w14:textId="77777777" w:rsidR="00CC566D" w:rsidRDefault="00CC566D">
            <w:pPr>
              <w:spacing w:before="60" w:after="60"/>
              <w:rPr>
                <w:rFonts w:ascii="Arial" w:hAnsi="Arial" w:cs="Arial"/>
                <w:sz w:val="22"/>
              </w:rPr>
            </w:pPr>
          </w:p>
        </w:tc>
        <w:tc>
          <w:tcPr>
            <w:tcW w:w="2316" w:type="dxa"/>
          </w:tcPr>
          <w:p w14:paraId="42C88307" w14:textId="77777777" w:rsidR="00CC566D" w:rsidRDefault="00CC566D">
            <w:pPr>
              <w:spacing w:before="60" w:after="60"/>
              <w:rPr>
                <w:rFonts w:ascii="Arial" w:hAnsi="Arial" w:cs="Arial"/>
                <w:sz w:val="22"/>
              </w:rPr>
            </w:pPr>
          </w:p>
        </w:tc>
        <w:tc>
          <w:tcPr>
            <w:tcW w:w="2316" w:type="dxa"/>
          </w:tcPr>
          <w:p w14:paraId="21578E05" w14:textId="77777777" w:rsidR="00CC566D" w:rsidRDefault="00CC566D">
            <w:pPr>
              <w:spacing w:before="60" w:after="60"/>
              <w:rPr>
                <w:rFonts w:ascii="Arial" w:hAnsi="Arial" w:cs="Arial"/>
                <w:sz w:val="22"/>
              </w:rPr>
            </w:pPr>
          </w:p>
        </w:tc>
      </w:tr>
      <w:tr w:rsidR="00CC566D" w14:paraId="7B26891A" w14:textId="77777777">
        <w:tc>
          <w:tcPr>
            <w:tcW w:w="2628" w:type="dxa"/>
          </w:tcPr>
          <w:p w14:paraId="32452C8C" w14:textId="77777777" w:rsidR="00CC566D" w:rsidRDefault="00CC566D">
            <w:pPr>
              <w:spacing w:before="60" w:after="60"/>
              <w:rPr>
                <w:rFonts w:ascii="Arial" w:hAnsi="Arial" w:cs="Arial"/>
                <w:sz w:val="22"/>
              </w:rPr>
            </w:pPr>
          </w:p>
        </w:tc>
        <w:tc>
          <w:tcPr>
            <w:tcW w:w="2316" w:type="dxa"/>
          </w:tcPr>
          <w:p w14:paraId="22CACB88" w14:textId="77777777" w:rsidR="00CC566D" w:rsidRDefault="00CC566D">
            <w:pPr>
              <w:spacing w:before="60" w:after="60"/>
              <w:rPr>
                <w:rFonts w:ascii="Arial" w:hAnsi="Arial" w:cs="Arial"/>
                <w:sz w:val="22"/>
              </w:rPr>
            </w:pPr>
          </w:p>
        </w:tc>
        <w:tc>
          <w:tcPr>
            <w:tcW w:w="2316" w:type="dxa"/>
          </w:tcPr>
          <w:p w14:paraId="58EEDD9F" w14:textId="77777777" w:rsidR="00CC566D" w:rsidRDefault="00CC566D">
            <w:pPr>
              <w:spacing w:before="60" w:after="60"/>
              <w:rPr>
                <w:rFonts w:ascii="Arial" w:hAnsi="Arial" w:cs="Arial"/>
                <w:sz w:val="22"/>
              </w:rPr>
            </w:pPr>
          </w:p>
        </w:tc>
        <w:tc>
          <w:tcPr>
            <w:tcW w:w="2316" w:type="dxa"/>
          </w:tcPr>
          <w:p w14:paraId="5EB905F6" w14:textId="77777777" w:rsidR="00CC566D" w:rsidRDefault="00CC566D">
            <w:pPr>
              <w:spacing w:before="60" w:after="60"/>
              <w:rPr>
                <w:rFonts w:ascii="Arial" w:hAnsi="Arial" w:cs="Arial"/>
                <w:sz w:val="22"/>
              </w:rPr>
            </w:pPr>
          </w:p>
        </w:tc>
      </w:tr>
      <w:tr w:rsidR="00CC566D" w14:paraId="2078BD5B" w14:textId="77777777">
        <w:tc>
          <w:tcPr>
            <w:tcW w:w="2628" w:type="dxa"/>
          </w:tcPr>
          <w:p w14:paraId="1066A961" w14:textId="77777777" w:rsidR="00CC566D" w:rsidRDefault="00CC566D">
            <w:pPr>
              <w:spacing w:before="60" w:after="60"/>
              <w:rPr>
                <w:rFonts w:ascii="Arial" w:hAnsi="Arial" w:cs="Arial"/>
                <w:sz w:val="22"/>
              </w:rPr>
            </w:pPr>
          </w:p>
        </w:tc>
        <w:tc>
          <w:tcPr>
            <w:tcW w:w="2316" w:type="dxa"/>
          </w:tcPr>
          <w:p w14:paraId="4D7C9653" w14:textId="77777777" w:rsidR="00CC566D" w:rsidRDefault="00CC566D">
            <w:pPr>
              <w:spacing w:before="60" w:after="60"/>
              <w:rPr>
                <w:rFonts w:ascii="Arial" w:hAnsi="Arial" w:cs="Arial"/>
                <w:sz w:val="22"/>
              </w:rPr>
            </w:pPr>
          </w:p>
        </w:tc>
        <w:tc>
          <w:tcPr>
            <w:tcW w:w="2316" w:type="dxa"/>
          </w:tcPr>
          <w:p w14:paraId="3F9FCECF" w14:textId="77777777" w:rsidR="00CC566D" w:rsidRDefault="00CC566D">
            <w:pPr>
              <w:spacing w:before="60" w:after="60"/>
              <w:rPr>
                <w:rFonts w:ascii="Arial" w:hAnsi="Arial" w:cs="Arial"/>
                <w:sz w:val="22"/>
              </w:rPr>
            </w:pPr>
          </w:p>
        </w:tc>
        <w:tc>
          <w:tcPr>
            <w:tcW w:w="2316" w:type="dxa"/>
          </w:tcPr>
          <w:p w14:paraId="70CDC12D" w14:textId="77777777" w:rsidR="00CC566D" w:rsidRDefault="00CC566D">
            <w:pPr>
              <w:spacing w:before="60" w:after="60"/>
              <w:rPr>
                <w:rFonts w:ascii="Arial" w:hAnsi="Arial" w:cs="Arial"/>
                <w:sz w:val="22"/>
              </w:rPr>
            </w:pPr>
          </w:p>
        </w:tc>
      </w:tr>
      <w:tr w:rsidR="00CC566D" w14:paraId="3C556F3F" w14:textId="77777777">
        <w:tc>
          <w:tcPr>
            <w:tcW w:w="2628" w:type="dxa"/>
          </w:tcPr>
          <w:p w14:paraId="53051603" w14:textId="77777777" w:rsidR="00CC566D" w:rsidRDefault="00CC566D">
            <w:pPr>
              <w:spacing w:before="60" w:after="60"/>
              <w:rPr>
                <w:rFonts w:ascii="Arial" w:hAnsi="Arial" w:cs="Arial"/>
                <w:sz w:val="22"/>
              </w:rPr>
            </w:pPr>
          </w:p>
        </w:tc>
        <w:tc>
          <w:tcPr>
            <w:tcW w:w="2316" w:type="dxa"/>
          </w:tcPr>
          <w:p w14:paraId="052A55A6" w14:textId="77777777" w:rsidR="00CC566D" w:rsidRDefault="00CC566D">
            <w:pPr>
              <w:spacing w:before="60" w:after="60"/>
              <w:rPr>
                <w:rFonts w:ascii="Arial" w:hAnsi="Arial" w:cs="Arial"/>
                <w:sz w:val="22"/>
              </w:rPr>
            </w:pPr>
          </w:p>
        </w:tc>
        <w:tc>
          <w:tcPr>
            <w:tcW w:w="2316" w:type="dxa"/>
          </w:tcPr>
          <w:p w14:paraId="44246BA4" w14:textId="77777777" w:rsidR="00CC566D" w:rsidRDefault="00CC566D">
            <w:pPr>
              <w:spacing w:before="60" w:after="60"/>
              <w:rPr>
                <w:rFonts w:ascii="Arial" w:hAnsi="Arial" w:cs="Arial"/>
                <w:sz w:val="22"/>
              </w:rPr>
            </w:pPr>
          </w:p>
        </w:tc>
        <w:tc>
          <w:tcPr>
            <w:tcW w:w="2316" w:type="dxa"/>
          </w:tcPr>
          <w:p w14:paraId="44423E1B" w14:textId="77777777" w:rsidR="00CC566D" w:rsidRDefault="00CC566D">
            <w:pPr>
              <w:spacing w:before="60" w:after="60"/>
              <w:rPr>
                <w:rFonts w:ascii="Arial" w:hAnsi="Arial" w:cs="Arial"/>
                <w:sz w:val="22"/>
              </w:rPr>
            </w:pPr>
          </w:p>
        </w:tc>
      </w:tr>
      <w:tr w:rsidR="00CC566D" w14:paraId="577F1CA8" w14:textId="77777777">
        <w:tc>
          <w:tcPr>
            <w:tcW w:w="2628" w:type="dxa"/>
          </w:tcPr>
          <w:p w14:paraId="34998AC5" w14:textId="77777777" w:rsidR="00CC566D" w:rsidRDefault="00CC566D">
            <w:pPr>
              <w:spacing w:before="60" w:after="60"/>
              <w:rPr>
                <w:rFonts w:ascii="Arial" w:hAnsi="Arial" w:cs="Arial"/>
                <w:sz w:val="22"/>
              </w:rPr>
            </w:pPr>
          </w:p>
        </w:tc>
        <w:tc>
          <w:tcPr>
            <w:tcW w:w="2316" w:type="dxa"/>
          </w:tcPr>
          <w:p w14:paraId="016D7AF7" w14:textId="77777777" w:rsidR="00CC566D" w:rsidRDefault="00CC566D">
            <w:pPr>
              <w:spacing w:before="60" w:after="60"/>
              <w:rPr>
                <w:rFonts w:ascii="Arial" w:hAnsi="Arial" w:cs="Arial"/>
                <w:sz w:val="22"/>
              </w:rPr>
            </w:pPr>
          </w:p>
        </w:tc>
        <w:tc>
          <w:tcPr>
            <w:tcW w:w="2316" w:type="dxa"/>
          </w:tcPr>
          <w:p w14:paraId="60130F93" w14:textId="77777777" w:rsidR="00CC566D" w:rsidRDefault="00CC566D">
            <w:pPr>
              <w:spacing w:before="60" w:after="60"/>
              <w:rPr>
                <w:rFonts w:ascii="Arial" w:hAnsi="Arial" w:cs="Arial"/>
                <w:sz w:val="22"/>
              </w:rPr>
            </w:pPr>
          </w:p>
        </w:tc>
        <w:tc>
          <w:tcPr>
            <w:tcW w:w="2316" w:type="dxa"/>
          </w:tcPr>
          <w:p w14:paraId="56495CEF" w14:textId="77777777" w:rsidR="00CC566D" w:rsidRDefault="00CC566D">
            <w:pPr>
              <w:spacing w:before="60" w:after="60"/>
              <w:rPr>
                <w:rFonts w:ascii="Arial" w:hAnsi="Arial" w:cs="Arial"/>
                <w:sz w:val="22"/>
              </w:rPr>
            </w:pPr>
          </w:p>
        </w:tc>
      </w:tr>
      <w:tr w:rsidR="00CC566D" w14:paraId="6429B0E7" w14:textId="77777777">
        <w:tc>
          <w:tcPr>
            <w:tcW w:w="2628" w:type="dxa"/>
          </w:tcPr>
          <w:p w14:paraId="427B3F15" w14:textId="77777777" w:rsidR="00CC566D" w:rsidRDefault="00CC566D">
            <w:pPr>
              <w:spacing w:before="60" w:after="60"/>
              <w:rPr>
                <w:rFonts w:ascii="Arial" w:hAnsi="Arial" w:cs="Arial"/>
                <w:sz w:val="22"/>
              </w:rPr>
            </w:pPr>
          </w:p>
        </w:tc>
        <w:tc>
          <w:tcPr>
            <w:tcW w:w="2316" w:type="dxa"/>
          </w:tcPr>
          <w:p w14:paraId="0D2FF19B" w14:textId="77777777" w:rsidR="00CC566D" w:rsidRDefault="00CC566D">
            <w:pPr>
              <w:spacing w:before="60" w:after="60"/>
              <w:rPr>
                <w:rFonts w:ascii="Arial" w:hAnsi="Arial" w:cs="Arial"/>
                <w:sz w:val="22"/>
              </w:rPr>
            </w:pPr>
          </w:p>
        </w:tc>
        <w:tc>
          <w:tcPr>
            <w:tcW w:w="2316" w:type="dxa"/>
          </w:tcPr>
          <w:p w14:paraId="03548D25" w14:textId="77777777" w:rsidR="00CC566D" w:rsidRDefault="00CC566D">
            <w:pPr>
              <w:spacing w:before="60" w:after="60"/>
              <w:rPr>
                <w:rFonts w:ascii="Arial" w:hAnsi="Arial" w:cs="Arial"/>
                <w:sz w:val="22"/>
              </w:rPr>
            </w:pPr>
          </w:p>
        </w:tc>
        <w:tc>
          <w:tcPr>
            <w:tcW w:w="2316" w:type="dxa"/>
          </w:tcPr>
          <w:p w14:paraId="5DB78301" w14:textId="77777777" w:rsidR="00CC566D" w:rsidRDefault="00CC566D">
            <w:pPr>
              <w:spacing w:before="60" w:after="60"/>
              <w:rPr>
                <w:rFonts w:ascii="Arial" w:hAnsi="Arial" w:cs="Arial"/>
                <w:sz w:val="22"/>
              </w:rPr>
            </w:pPr>
          </w:p>
        </w:tc>
      </w:tr>
    </w:tbl>
    <w:p w14:paraId="2E748235" w14:textId="77777777" w:rsidR="00CC566D" w:rsidRDefault="00CC566D">
      <w:pPr>
        <w:numPr>
          <w:ilvl w:val="0"/>
          <w:numId w:val="12"/>
        </w:numPr>
        <w:spacing w:before="60" w:after="60"/>
        <w:rPr>
          <w:rFonts w:ascii="Arial" w:hAnsi="Arial" w:cs="Arial"/>
          <w:sz w:val="18"/>
        </w:rPr>
      </w:pPr>
      <w:r>
        <w:rPr>
          <w:rFonts w:ascii="Arial" w:hAnsi="Arial" w:cs="Arial"/>
          <w:sz w:val="18"/>
        </w:rPr>
        <w:t xml:space="preserve">Calculate the direct prescription costs that the </w:t>
      </w:r>
      <w:r w:rsidR="00130BD0">
        <w:rPr>
          <w:rFonts w:ascii="Arial" w:hAnsi="Arial" w:cs="Arial"/>
          <w:sz w:val="18"/>
        </w:rPr>
        <w:t>Alberta Health</w:t>
      </w:r>
      <w:r w:rsidR="008B6578">
        <w:rPr>
          <w:rFonts w:ascii="Arial" w:hAnsi="Arial" w:cs="Arial"/>
          <w:sz w:val="18"/>
        </w:rPr>
        <w:t xml:space="preserve"> sponsored drug </w:t>
      </w:r>
      <w:r>
        <w:rPr>
          <w:rFonts w:ascii="Arial" w:hAnsi="Arial" w:cs="Arial"/>
          <w:sz w:val="18"/>
        </w:rPr>
        <w:t>programs would incur if the product were listed according to the category of listing sought.</w:t>
      </w:r>
    </w:p>
    <w:p w14:paraId="46B4017F" w14:textId="77777777" w:rsidR="00CC566D" w:rsidRDefault="00CC566D">
      <w:pPr>
        <w:numPr>
          <w:ilvl w:val="0"/>
          <w:numId w:val="12"/>
        </w:numPr>
        <w:spacing w:before="60" w:after="60"/>
        <w:rPr>
          <w:rFonts w:ascii="Arial" w:hAnsi="Arial" w:cs="Arial"/>
          <w:sz w:val="18"/>
        </w:rPr>
      </w:pPr>
      <w:r>
        <w:rPr>
          <w:rFonts w:ascii="Arial" w:hAnsi="Arial" w:cs="Arial"/>
          <w:sz w:val="18"/>
        </w:rPr>
        <w:t xml:space="preserve">Prescription costs </w:t>
      </w:r>
      <w:r>
        <w:rPr>
          <w:rFonts w:ascii="Arial" w:hAnsi="Arial" w:cs="Arial"/>
          <w:sz w:val="18"/>
          <w:u w:val="single"/>
        </w:rPr>
        <w:t>should be</w:t>
      </w:r>
      <w:r>
        <w:rPr>
          <w:rFonts w:ascii="Arial" w:hAnsi="Arial" w:cs="Arial"/>
          <w:sz w:val="18"/>
        </w:rPr>
        <w:t xml:space="preserve"> an extension of the prevalence of the disease state/indication, the projected market share of the product and the prescription costs to the </w:t>
      </w:r>
      <w:r w:rsidR="00130BD0">
        <w:rPr>
          <w:rFonts w:ascii="Arial" w:hAnsi="Arial" w:cs="Arial"/>
          <w:sz w:val="18"/>
        </w:rPr>
        <w:t>Alberta Health</w:t>
      </w:r>
      <w:r w:rsidR="008B6578">
        <w:rPr>
          <w:rFonts w:ascii="Arial" w:hAnsi="Arial" w:cs="Arial"/>
          <w:sz w:val="18"/>
        </w:rPr>
        <w:t xml:space="preserve"> sponsored drug </w:t>
      </w:r>
      <w:r>
        <w:rPr>
          <w:rFonts w:ascii="Arial" w:hAnsi="Arial" w:cs="Arial"/>
          <w:sz w:val="18"/>
        </w:rPr>
        <w:t>program as calculated in Section 3.</w:t>
      </w:r>
    </w:p>
    <w:p w14:paraId="02AA419A" w14:textId="77777777" w:rsidR="00CC566D" w:rsidRDefault="00CC566D">
      <w:pPr>
        <w:spacing w:before="60" w:after="60"/>
        <w:ind w:left="360"/>
        <w:rPr>
          <w:rFonts w:ascii="Arial" w:hAnsi="Arial" w:cs="Arial"/>
        </w:rPr>
      </w:pPr>
    </w:p>
    <w:p w14:paraId="58A369F7" w14:textId="77777777" w:rsidR="00CC566D" w:rsidRDefault="00CC566D">
      <w:pPr>
        <w:spacing w:before="60" w:after="60"/>
        <w:rPr>
          <w:rFonts w:ascii="Arial" w:hAnsi="Arial" w:cs="Arial"/>
        </w:rPr>
      </w:pPr>
      <w:r>
        <w:rPr>
          <w:rFonts w:ascii="Arial" w:hAnsi="Arial" w:cs="Arial"/>
          <w:b/>
        </w:rPr>
        <w:t>List all of the assumptions used in calculating the values and cite all relevant references.</w:t>
      </w:r>
    </w:p>
    <w:p w14:paraId="10250B57" w14:textId="77777777" w:rsidR="00CC566D" w:rsidRDefault="00CC566D">
      <w:pPr>
        <w:spacing w:before="60" w:after="60"/>
        <w:rPr>
          <w:rFonts w:ascii="Arial" w:hAnsi="Arial" w:cs="Arial"/>
        </w:rPr>
      </w:pPr>
    </w:p>
    <w:p w14:paraId="7830D494" w14:textId="77777777" w:rsidR="00CC566D" w:rsidRDefault="00CC566D">
      <w:pPr>
        <w:spacing w:before="60" w:after="60"/>
        <w:rPr>
          <w:rFonts w:ascii="Arial" w:hAnsi="Arial" w:cs="Arial"/>
          <w:b/>
          <w:sz w:val="28"/>
          <w:u w:val="single"/>
        </w:rPr>
      </w:pPr>
      <w:r>
        <w:rPr>
          <w:sz w:val="28"/>
        </w:rPr>
        <w:br w:type="page"/>
      </w:r>
      <w:r>
        <w:rPr>
          <w:rFonts w:ascii="Arial" w:hAnsi="Arial" w:cs="Arial"/>
          <w:b/>
          <w:sz w:val="28"/>
          <w:u w:val="single"/>
        </w:rPr>
        <w:lastRenderedPageBreak/>
        <w:t>Section 7: Incremental Prescription Costs (Savings)</w:t>
      </w:r>
    </w:p>
    <w:p w14:paraId="04583904" w14:textId="77777777" w:rsidR="00CC566D" w:rsidRDefault="00CC566D">
      <w:pPr>
        <w:spacing w:before="60" w:after="60"/>
        <w:rPr>
          <w:rFonts w:ascii="Arial" w:hAnsi="Arial" w:cs="Arial"/>
          <w:b/>
        </w:rPr>
      </w:pPr>
    </w:p>
    <w:tbl>
      <w:tblPr>
        <w:tblW w:w="9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400"/>
        <w:gridCol w:w="2400"/>
        <w:gridCol w:w="2400"/>
      </w:tblGrid>
      <w:tr w:rsidR="00CC566D" w14:paraId="46A3D265" w14:textId="77777777">
        <w:tc>
          <w:tcPr>
            <w:tcW w:w="2628" w:type="dxa"/>
            <w:tcBorders>
              <w:bottom w:val="single" w:sz="12" w:space="0" w:color="000000"/>
            </w:tcBorders>
          </w:tcPr>
          <w:p w14:paraId="478FFCAF" w14:textId="77777777" w:rsidR="00CC566D" w:rsidRDefault="00CC566D">
            <w:pPr>
              <w:spacing w:before="60" w:after="60"/>
              <w:rPr>
                <w:rFonts w:ascii="Arial" w:hAnsi="Arial" w:cs="Arial"/>
                <w:sz w:val="22"/>
              </w:rPr>
            </w:pPr>
          </w:p>
        </w:tc>
        <w:tc>
          <w:tcPr>
            <w:tcW w:w="7200" w:type="dxa"/>
            <w:gridSpan w:val="3"/>
            <w:tcBorders>
              <w:bottom w:val="single" w:sz="12" w:space="0" w:color="000000"/>
            </w:tcBorders>
          </w:tcPr>
          <w:p w14:paraId="79DDA22F" w14:textId="77777777" w:rsidR="00CC566D" w:rsidRDefault="00CC566D">
            <w:pPr>
              <w:spacing w:before="60" w:after="60"/>
              <w:jc w:val="center"/>
              <w:rPr>
                <w:rFonts w:ascii="Arial" w:hAnsi="Arial" w:cs="Arial"/>
                <w:sz w:val="22"/>
              </w:rPr>
            </w:pPr>
            <w:r>
              <w:rPr>
                <w:rFonts w:ascii="Arial" w:hAnsi="Arial" w:cs="Arial"/>
                <w:b/>
                <w:sz w:val="22"/>
              </w:rPr>
              <w:t xml:space="preserve">Incremental prescription costs (savings) to </w:t>
            </w:r>
            <w:r w:rsidR="00130BD0">
              <w:rPr>
                <w:rFonts w:ascii="Arial" w:hAnsi="Arial" w:cs="Arial"/>
                <w:b/>
                <w:sz w:val="22"/>
              </w:rPr>
              <w:t>Alberta Health</w:t>
            </w:r>
          </w:p>
        </w:tc>
      </w:tr>
      <w:tr w:rsidR="00CC566D" w14:paraId="3EB056AE" w14:textId="77777777">
        <w:tc>
          <w:tcPr>
            <w:tcW w:w="2628" w:type="dxa"/>
            <w:tcBorders>
              <w:top w:val="nil"/>
            </w:tcBorders>
          </w:tcPr>
          <w:p w14:paraId="15CB4722" w14:textId="77777777" w:rsidR="00CC566D" w:rsidRDefault="0009360D">
            <w:pPr>
              <w:spacing w:before="60" w:after="60"/>
              <w:jc w:val="center"/>
              <w:rPr>
                <w:rFonts w:ascii="Arial" w:hAnsi="Arial" w:cs="Arial"/>
                <w:b/>
                <w:sz w:val="22"/>
              </w:rPr>
            </w:pPr>
            <w:r>
              <w:rPr>
                <w:rFonts w:ascii="Arial" w:hAnsi="Arial" w:cs="Arial"/>
                <w:b/>
                <w:sz w:val="22"/>
              </w:rPr>
              <w:t xml:space="preserve">Disease State/ </w:t>
            </w:r>
            <w:r w:rsidR="00CC566D">
              <w:rPr>
                <w:rFonts w:ascii="Arial" w:hAnsi="Arial" w:cs="Arial"/>
                <w:b/>
                <w:sz w:val="22"/>
              </w:rPr>
              <w:t>Indication</w:t>
            </w:r>
          </w:p>
        </w:tc>
        <w:tc>
          <w:tcPr>
            <w:tcW w:w="2400" w:type="dxa"/>
            <w:tcBorders>
              <w:top w:val="nil"/>
            </w:tcBorders>
          </w:tcPr>
          <w:p w14:paraId="3274A00B"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400" w:type="dxa"/>
            <w:tcBorders>
              <w:top w:val="nil"/>
            </w:tcBorders>
          </w:tcPr>
          <w:p w14:paraId="3F2CA4C8"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400" w:type="dxa"/>
            <w:tcBorders>
              <w:top w:val="nil"/>
            </w:tcBorders>
          </w:tcPr>
          <w:p w14:paraId="2EBA5DE1"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58F6E8E2" w14:textId="77777777">
        <w:tc>
          <w:tcPr>
            <w:tcW w:w="2628" w:type="dxa"/>
          </w:tcPr>
          <w:p w14:paraId="0DFA382A" w14:textId="77777777" w:rsidR="00CC566D" w:rsidRDefault="00CC566D">
            <w:pPr>
              <w:spacing w:before="60" w:after="60"/>
              <w:rPr>
                <w:rFonts w:ascii="Arial" w:hAnsi="Arial" w:cs="Arial"/>
              </w:rPr>
            </w:pPr>
          </w:p>
        </w:tc>
        <w:tc>
          <w:tcPr>
            <w:tcW w:w="2400" w:type="dxa"/>
          </w:tcPr>
          <w:p w14:paraId="53496CC3" w14:textId="77777777" w:rsidR="00CC566D" w:rsidRDefault="00CC566D">
            <w:pPr>
              <w:spacing w:before="60" w:after="60"/>
              <w:rPr>
                <w:rFonts w:ascii="Arial" w:hAnsi="Arial" w:cs="Arial"/>
              </w:rPr>
            </w:pPr>
          </w:p>
        </w:tc>
        <w:tc>
          <w:tcPr>
            <w:tcW w:w="2400" w:type="dxa"/>
          </w:tcPr>
          <w:p w14:paraId="42DE55F2" w14:textId="77777777" w:rsidR="00CC566D" w:rsidRDefault="00CC566D">
            <w:pPr>
              <w:spacing w:before="60" w:after="60"/>
              <w:rPr>
                <w:rFonts w:ascii="Arial" w:hAnsi="Arial" w:cs="Arial"/>
              </w:rPr>
            </w:pPr>
          </w:p>
        </w:tc>
        <w:tc>
          <w:tcPr>
            <w:tcW w:w="2400" w:type="dxa"/>
          </w:tcPr>
          <w:p w14:paraId="66940E56" w14:textId="77777777" w:rsidR="00CC566D" w:rsidRDefault="00CC566D">
            <w:pPr>
              <w:spacing w:before="60" w:after="60"/>
              <w:rPr>
                <w:rFonts w:ascii="Arial" w:hAnsi="Arial" w:cs="Arial"/>
              </w:rPr>
            </w:pPr>
          </w:p>
        </w:tc>
      </w:tr>
      <w:tr w:rsidR="00CC566D" w14:paraId="1664D939" w14:textId="77777777">
        <w:tc>
          <w:tcPr>
            <w:tcW w:w="2628" w:type="dxa"/>
          </w:tcPr>
          <w:p w14:paraId="135118AC" w14:textId="77777777" w:rsidR="00CC566D" w:rsidRDefault="00CC566D">
            <w:pPr>
              <w:spacing w:before="60" w:after="60"/>
              <w:rPr>
                <w:rFonts w:ascii="Arial" w:hAnsi="Arial" w:cs="Arial"/>
              </w:rPr>
            </w:pPr>
          </w:p>
        </w:tc>
        <w:tc>
          <w:tcPr>
            <w:tcW w:w="2400" w:type="dxa"/>
          </w:tcPr>
          <w:p w14:paraId="292C278C" w14:textId="77777777" w:rsidR="00CC566D" w:rsidRDefault="00CC566D">
            <w:pPr>
              <w:spacing w:before="60" w:after="60"/>
              <w:rPr>
                <w:rFonts w:ascii="Arial" w:hAnsi="Arial" w:cs="Arial"/>
              </w:rPr>
            </w:pPr>
          </w:p>
        </w:tc>
        <w:tc>
          <w:tcPr>
            <w:tcW w:w="2400" w:type="dxa"/>
          </w:tcPr>
          <w:p w14:paraId="1DF5EE05" w14:textId="77777777" w:rsidR="00CC566D" w:rsidRDefault="00CC566D">
            <w:pPr>
              <w:spacing w:before="60" w:after="60"/>
              <w:rPr>
                <w:rFonts w:ascii="Arial" w:hAnsi="Arial" w:cs="Arial"/>
              </w:rPr>
            </w:pPr>
          </w:p>
        </w:tc>
        <w:tc>
          <w:tcPr>
            <w:tcW w:w="2400" w:type="dxa"/>
          </w:tcPr>
          <w:p w14:paraId="7EB8E637" w14:textId="77777777" w:rsidR="00CC566D" w:rsidRDefault="00CC566D">
            <w:pPr>
              <w:spacing w:before="60" w:after="60"/>
              <w:rPr>
                <w:rFonts w:ascii="Arial" w:hAnsi="Arial" w:cs="Arial"/>
              </w:rPr>
            </w:pPr>
          </w:p>
        </w:tc>
      </w:tr>
      <w:tr w:rsidR="00CC566D" w14:paraId="11B3D19C" w14:textId="77777777">
        <w:tc>
          <w:tcPr>
            <w:tcW w:w="2628" w:type="dxa"/>
          </w:tcPr>
          <w:p w14:paraId="35EE2252" w14:textId="77777777" w:rsidR="00CC566D" w:rsidRDefault="00CC566D">
            <w:pPr>
              <w:spacing w:before="60" w:after="60"/>
              <w:rPr>
                <w:rFonts w:ascii="Arial" w:hAnsi="Arial" w:cs="Arial"/>
              </w:rPr>
            </w:pPr>
          </w:p>
        </w:tc>
        <w:tc>
          <w:tcPr>
            <w:tcW w:w="2400" w:type="dxa"/>
          </w:tcPr>
          <w:p w14:paraId="0BA769A0" w14:textId="77777777" w:rsidR="00CC566D" w:rsidRDefault="00CC566D">
            <w:pPr>
              <w:spacing w:before="60" w:after="60"/>
              <w:rPr>
                <w:rFonts w:ascii="Arial" w:hAnsi="Arial" w:cs="Arial"/>
              </w:rPr>
            </w:pPr>
          </w:p>
        </w:tc>
        <w:tc>
          <w:tcPr>
            <w:tcW w:w="2400" w:type="dxa"/>
          </w:tcPr>
          <w:p w14:paraId="308BDDB1" w14:textId="77777777" w:rsidR="00CC566D" w:rsidRDefault="00CC566D">
            <w:pPr>
              <w:spacing w:before="60" w:after="60"/>
              <w:rPr>
                <w:rFonts w:ascii="Arial" w:hAnsi="Arial" w:cs="Arial"/>
              </w:rPr>
            </w:pPr>
          </w:p>
        </w:tc>
        <w:tc>
          <w:tcPr>
            <w:tcW w:w="2400" w:type="dxa"/>
          </w:tcPr>
          <w:p w14:paraId="00C49C7B" w14:textId="77777777" w:rsidR="00CC566D" w:rsidRDefault="00CC566D">
            <w:pPr>
              <w:spacing w:before="60" w:after="60"/>
              <w:rPr>
                <w:rFonts w:ascii="Arial" w:hAnsi="Arial" w:cs="Arial"/>
              </w:rPr>
            </w:pPr>
          </w:p>
        </w:tc>
      </w:tr>
      <w:tr w:rsidR="00CC566D" w14:paraId="48DB3EBA" w14:textId="77777777">
        <w:tc>
          <w:tcPr>
            <w:tcW w:w="2628" w:type="dxa"/>
          </w:tcPr>
          <w:p w14:paraId="3A7D069F" w14:textId="77777777" w:rsidR="00CC566D" w:rsidRDefault="00CC566D">
            <w:pPr>
              <w:spacing w:before="60" w:after="60"/>
              <w:rPr>
                <w:rFonts w:ascii="Arial" w:hAnsi="Arial" w:cs="Arial"/>
              </w:rPr>
            </w:pPr>
          </w:p>
        </w:tc>
        <w:tc>
          <w:tcPr>
            <w:tcW w:w="2400" w:type="dxa"/>
          </w:tcPr>
          <w:p w14:paraId="6973C289" w14:textId="77777777" w:rsidR="00CC566D" w:rsidRDefault="00CC566D">
            <w:pPr>
              <w:spacing w:before="60" w:after="60"/>
              <w:rPr>
                <w:rFonts w:ascii="Arial" w:hAnsi="Arial" w:cs="Arial"/>
              </w:rPr>
            </w:pPr>
          </w:p>
        </w:tc>
        <w:tc>
          <w:tcPr>
            <w:tcW w:w="2400" w:type="dxa"/>
          </w:tcPr>
          <w:p w14:paraId="18FAEFEB" w14:textId="77777777" w:rsidR="00CC566D" w:rsidRDefault="00CC566D">
            <w:pPr>
              <w:spacing w:before="60" w:after="60"/>
              <w:rPr>
                <w:rFonts w:ascii="Arial" w:hAnsi="Arial" w:cs="Arial"/>
              </w:rPr>
            </w:pPr>
          </w:p>
        </w:tc>
        <w:tc>
          <w:tcPr>
            <w:tcW w:w="2400" w:type="dxa"/>
          </w:tcPr>
          <w:p w14:paraId="6DD2BE4B" w14:textId="77777777" w:rsidR="00CC566D" w:rsidRDefault="00CC566D">
            <w:pPr>
              <w:spacing w:before="60" w:after="60"/>
              <w:rPr>
                <w:rFonts w:ascii="Arial" w:hAnsi="Arial" w:cs="Arial"/>
              </w:rPr>
            </w:pPr>
          </w:p>
        </w:tc>
      </w:tr>
      <w:tr w:rsidR="00CC566D" w14:paraId="0FE1635E" w14:textId="77777777">
        <w:tc>
          <w:tcPr>
            <w:tcW w:w="2628" w:type="dxa"/>
          </w:tcPr>
          <w:p w14:paraId="1E024C99" w14:textId="77777777" w:rsidR="00CC566D" w:rsidRDefault="00CC566D">
            <w:pPr>
              <w:spacing w:before="60" w:after="60"/>
              <w:rPr>
                <w:rFonts w:ascii="Arial" w:hAnsi="Arial" w:cs="Arial"/>
              </w:rPr>
            </w:pPr>
          </w:p>
        </w:tc>
        <w:tc>
          <w:tcPr>
            <w:tcW w:w="2400" w:type="dxa"/>
          </w:tcPr>
          <w:p w14:paraId="59415A0E" w14:textId="77777777" w:rsidR="00CC566D" w:rsidRDefault="00CC566D">
            <w:pPr>
              <w:spacing w:before="60" w:after="60"/>
              <w:rPr>
                <w:rFonts w:ascii="Arial" w:hAnsi="Arial" w:cs="Arial"/>
              </w:rPr>
            </w:pPr>
          </w:p>
        </w:tc>
        <w:tc>
          <w:tcPr>
            <w:tcW w:w="2400" w:type="dxa"/>
          </w:tcPr>
          <w:p w14:paraId="3B28A813" w14:textId="77777777" w:rsidR="00CC566D" w:rsidRDefault="00CC566D">
            <w:pPr>
              <w:spacing w:before="60" w:after="60"/>
              <w:rPr>
                <w:rFonts w:ascii="Arial" w:hAnsi="Arial" w:cs="Arial"/>
              </w:rPr>
            </w:pPr>
          </w:p>
        </w:tc>
        <w:tc>
          <w:tcPr>
            <w:tcW w:w="2400" w:type="dxa"/>
          </w:tcPr>
          <w:p w14:paraId="21C4A457" w14:textId="77777777" w:rsidR="00CC566D" w:rsidRDefault="00CC566D">
            <w:pPr>
              <w:spacing w:before="60" w:after="60"/>
              <w:rPr>
                <w:rFonts w:ascii="Arial" w:hAnsi="Arial" w:cs="Arial"/>
              </w:rPr>
            </w:pPr>
          </w:p>
        </w:tc>
      </w:tr>
      <w:tr w:rsidR="00CC566D" w14:paraId="7B3D369D" w14:textId="77777777">
        <w:tc>
          <w:tcPr>
            <w:tcW w:w="2628" w:type="dxa"/>
          </w:tcPr>
          <w:p w14:paraId="54ADC4BF" w14:textId="77777777" w:rsidR="00CC566D" w:rsidRDefault="00CC566D">
            <w:pPr>
              <w:spacing w:before="60" w:after="60"/>
              <w:rPr>
                <w:rFonts w:ascii="Arial" w:hAnsi="Arial" w:cs="Arial"/>
              </w:rPr>
            </w:pPr>
          </w:p>
        </w:tc>
        <w:tc>
          <w:tcPr>
            <w:tcW w:w="2400" w:type="dxa"/>
          </w:tcPr>
          <w:p w14:paraId="2961A4B0" w14:textId="77777777" w:rsidR="00CC566D" w:rsidRDefault="00CC566D">
            <w:pPr>
              <w:spacing w:before="60" w:after="60"/>
              <w:rPr>
                <w:rFonts w:ascii="Arial" w:hAnsi="Arial" w:cs="Arial"/>
              </w:rPr>
            </w:pPr>
          </w:p>
        </w:tc>
        <w:tc>
          <w:tcPr>
            <w:tcW w:w="2400" w:type="dxa"/>
          </w:tcPr>
          <w:p w14:paraId="21F7AA7D" w14:textId="77777777" w:rsidR="00CC566D" w:rsidRDefault="00CC566D">
            <w:pPr>
              <w:spacing w:before="60" w:after="60"/>
              <w:rPr>
                <w:rFonts w:ascii="Arial" w:hAnsi="Arial" w:cs="Arial"/>
              </w:rPr>
            </w:pPr>
          </w:p>
        </w:tc>
        <w:tc>
          <w:tcPr>
            <w:tcW w:w="2400" w:type="dxa"/>
          </w:tcPr>
          <w:p w14:paraId="355439E1" w14:textId="77777777" w:rsidR="00CC566D" w:rsidRDefault="00CC566D">
            <w:pPr>
              <w:spacing w:before="60" w:after="60"/>
              <w:rPr>
                <w:rFonts w:ascii="Arial" w:hAnsi="Arial" w:cs="Arial"/>
              </w:rPr>
            </w:pPr>
          </w:p>
        </w:tc>
      </w:tr>
    </w:tbl>
    <w:p w14:paraId="766528FB" w14:textId="77777777" w:rsidR="00CC566D" w:rsidRDefault="00CC566D">
      <w:pPr>
        <w:numPr>
          <w:ilvl w:val="0"/>
          <w:numId w:val="13"/>
        </w:numPr>
        <w:spacing w:before="60" w:after="60"/>
        <w:rPr>
          <w:rFonts w:ascii="Arial" w:hAnsi="Arial" w:cs="Arial"/>
          <w:sz w:val="18"/>
        </w:rPr>
      </w:pPr>
      <w:r>
        <w:rPr>
          <w:rFonts w:ascii="Arial" w:hAnsi="Arial" w:cs="Arial"/>
          <w:sz w:val="18"/>
        </w:rPr>
        <w:t xml:space="preserve">Calculate the incremental prescription costs or savings that </w:t>
      </w:r>
      <w:r w:rsidR="00130BD0">
        <w:rPr>
          <w:rFonts w:ascii="Arial" w:hAnsi="Arial" w:cs="Arial"/>
          <w:sz w:val="18"/>
        </w:rPr>
        <w:t>Alberta Health</w:t>
      </w:r>
      <w:r>
        <w:rPr>
          <w:rFonts w:ascii="Arial" w:hAnsi="Arial" w:cs="Arial"/>
          <w:sz w:val="18"/>
        </w:rPr>
        <w:t xml:space="preserve"> would incur if the product were listed according to the category of listing sought.</w:t>
      </w:r>
    </w:p>
    <w:p w14:paraId="21E22071" w14:textId="77777777" w:rsidR="00CC566D" w:rsidRDefault="003540F9">
      <w:pPr>
        <w:numPr>
          <w:ilvl w:val="0"/>
          <w:numId w:val="13"/>
        </w:numPr>
        <w:spacing w:before="60" w:after="60"/>
        <w:rPr>
          <w:rFonts w:ascii="Arial" w:hAnsi="Arial" w:cs="Arial"/>
          <w:sz w:val="18"/>
        </w:rPr>
      </w:pPr>
      <w:r>
        <w:rPr>
          <w:rFonts w:ascii="Arial" w:hAnsi="Arial" w:cs="Arial"/>
          <w:sz w:val="18"/>
        </w:rPr>
        <w:t>Use the Least</w:t>
      </w:r>
      <w:r w:rsidR="00CC566D">
        <w:rPr>
          <w:rFonts w:ascii="Arial" w:hAnsi="Arial" w:cs="Arial"/>
          <w:sz w:val="18"/>
        </w:rPr>
        <w:t xml:space="preserve"> </w:t>
      </w:r>
      <w:r>
        <w:rPr>
          <w:rFonts w:ascii="Arial" w:hAnsi="Arial" w:cs="Arial"/>
          <w:sz w:val="18"/>
        </w:rPr>
        <w:t>C</w:t>
      </w:r>
      <w:r w:rsidR="00CC566D">
        <w:rPr>
          <w:rFonts w:ascii="Arial" w:hAnsi="Arial" w:cs="Arial"/>
          <w:sz w:val="18"/>
        </w:rPr>
        <w:t xml:space="preserve">ost </w:t>
      </w:r>
      <w:r>
        <w:rPr>
          <w:rFonts w:ascii="Arial" w:hAnsi="Arial" w:cs="Arial"/>
          <w:sz w:val="18"/>
        </w:rPr>
        <w:t>A</w:t>
      </w:r>
      <w:r w:rsidR="00CC566D">
        <w:rPr>
          <w:rFonts w:ascii="Arial" w:hAnsi="Arial" w:cs="Arial"/>
          <w:sz w:val="18"/>
        </w:rPr>
        <w:t>lternative (LCA) price for all relevant drug comparators where applicable.</w:t>
      </w:r>
    </w:p>
    <w:p w14:paraId="7B03613E" w14:textId="77777777" w:rsidR="00CC566D" w:rsidRDefault="00CC566D">
      <w:pPr>
        <w:pStyle w:val="Footer"/>
        <w:tabs>
          <w:tab w:val="clear" w:pos="4320"/>
          <w:tab w:val="clear" w:pos="8640"/>
        </w:tabs>
        <w:spacing w:before="60" w:after="60"/>
        <w:rPr>
          <w:rFonts w:ascii="Arial" w:hAnsi="Arial" w:cs="Arial"/>
        </w:rPr>
      </w:pPr>
    </w:p>
    <w:p w14:paraId="4BB691B1" w14:textId="77777777" w:rsidR="00CC566D" w:rsidRDefault="00CC566D">
      <w:pPr>
        <w:spacing w:before="60" w:after="60"/>
        <w:rPr>
          <w:rFonts w:ascii="Arial" w:hAnsi="Arial" w:cs="Arial"/>
        </w:rPr>
      </w:pPr>
      <w:r>
        <w:rPr>
          <w:rFonts w:ascii="Arial" w:hAnsi="Arial" w:cs="Arial"/>
          <w:b/>
        </w:rPr>
        <w:t>List all of the assumptions used in calculating the values and cite all relevant references.</w:t>
      </w:r>
    </w:p>
    <w:p w14:paraId="36000B0B" w14:textId="77777777" w:rsidR="00CC566D" w:rsidRDefault="00CC566D">
      <w:pPr>
        <w:spacing w:before="60" w:after="60"/>
        <w:rPr>
          <w:rFonts w:ascii="Arial" w:hAnsi="Arial" w:cs="Arial"/>
        </w:rPr>
      </w:pPr>
    </w:p>
    <w:p w14:paraId="3AB4735F" w14:textId="77777777" w:rsidR="00CC566D" w:rsidRDefault="00CC566D">
      <w:pPr>
        <w:pStyle w:val="Footer"/>
        <w:tabs>
          <w:tab w:val="clear" w:pos="4320"/>
          <w:tab w:val="clear" w:pos="8640"/>
        </w:tabs>
        <w:spacing w:before="60" w:after="60"/>
        <w:rPr>
          <w:rFonts w:ascii="Arial" w:hAnsi="Arial" w:cs="Arial"/>
        </w:rPr>
      </w:pPr>
      <w:r>
        <w:br w:type="page"/>
      </w:r>
    </w:p>
    <w:p w14:paraId="37BADD34" w14:textId="77777777" w:rsidR="00CC566D" w:rsidRDefault="00CC566D">
      <w:pPr>
        <w:pStyle w:val="Heading3"/>
        <w:spacing w:before="60" w:after="60"/>
        <w:rPr>
          <w:rFonts w:ascii="Arial" w:hAnsi="Arial" w:cs="Arial"/>
          <w:sz w:val="28"/>
        </w:rPr>
      </w:pPr>
      <w:r>
        <w:rPr>
          <w:rFonts w:ascii="Arial" w:hAnsi="Arial" w:cs="Arial"/>
          <w:sz w:val="28"/>
        </w:rPr>
        <w:lastRenderedPageBreak/>
        <w:t>Section 8: Sensitivity Analyses</w:t>
      </w:r>
    </w:p>
    <w:p w14:paraId="16C4D7A1" w14:textId="77777777" w:rsidR="00CC566D" w:rsidRDefault="00CC566D">
      <w:pPr>
        <w:spacing w:before="60" w:after="60"/>
        <w:rPr>
          <w:rFonts w:ascii="Arial" w:hAnsi="Arial" w:cs="Arial"/>
        </w:rPr>
      </w:pPr>
    </w:p>
    <w:p w14:paraId="1890F6C2" w14:textId="77777777" w:rsidR="00CC566D" w:rsidRDefault="00CC566D">
      <w:pPr>
        <w:pStyle w:val="Heading5"/>
        <w:numPr>
          <w:ilvl w:val="0"/>
          <w:numId w:val="7"/>
        </w:numPr>
        <w:spacing w:before="60" w:after="60"/>
        <w:rPr>
          <w:rFonts w:ascii="Arial" w:hAnsi="Arial" w:cs="Arial"/>
          <w:sz w:val="22"/>
        </w:rPr>
      </w:pPr>
      <w:r>
        <w:rPr>
          <w:rFonts w:ascii="Arial" w:hAnsi="Arial" w:cs="Arial"/>
          <w:sz w:val="22"/>
        </w:rPr>
        <w:t xml:space="preserve">Sensitivity Analyses for Direct Prescription Costs to </w:t>
      </w:r>
      <w:r w:rsidR="00130BD0">
        <w:rPr>
          <w:rFonts w:ascii="Arial" w:hAnsi="Arial" w:cs="Arial"/>
          <w:sz w:val="22"/>
        </w:rPr>
        <w:t>Alberta Health</w:t>
      </w:r>
    </w:p>
    <w:p w14:paraId="0C573DF5" w14:textId="77777777" w:rsidR="00CC566D" w:rsidRDefault="00CC566D">
      <w:pPr>
        <w:spacing w:before="60" w:after="60"/>
        <w:ind w:left="360"/>
        <w:rPr>
          <w:rFonts w:ascii="Arial" w:hAnsi="Arial" w:cs="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316"/>
        <w:gridCol w:w="2316"/>
        <w:gridCol w:w="2316"/>
      </w:tblGrid>
      <w:tr w:rsidR="00CC566D" w14:paraId="328445BA" w14:textId="77777777">
        <w:tc>
          <w:tcPr>
            <w:tcW w:w="2628" w:type="dxa"/>
            <w:tcBorders>
              <w:bottom w:val="single" w:sz="12" w:space="0" w:color="000000"/>
            </w:tcBorders>
          </w:tcPr>
          <w:p w14:paraId="09F08C71" w14:textId="77777777" w:rsidR="00CC566D" w:rsidRDefault="00CC566D">
            <w:pPr>
              <w:spacing w:before="60" w:after="60"/>
              <w:rPr>
                <w:rFonts w:ascii="Arial" w:hAnsi="Arial" w:cs="Arial"/>
                <w:sz w:val="22"/>
              </w:rPr>
            </w:pPr>
          </w:p>
        </w:tc>
        <w:tc>
          <w:tcPr>
            <w:tcW w:w="6948" w:type="dxa"/>
            <w:gridSpan w:val="3"/>
            <w:tcBorders>
              <w:bottom w:val="single" w:sz="12" w:space="0" w:color="000000"/>
            </w:tcBorders>
          </w:tcPr>
          <w:p w14:paraId="6C487382" w14:textId="77777777" w:rsidR="00CC566D" w:rsidRDefault="00CC566D">
            <w:pPr>
              <w:spacing w:before="60" w:after="60"/>
              <w:jc w:val="center"/>
              <w:rPr>
                <w:rFonts w:ascii="Arial" w:hAnsi="Arial" w:cs="Arial"/>
                <w:sz w:val="22"/>
              </w:rPr>
            </w:pPr>
            <w:r>
              <w:rPr>
                <w:rFonts w:ascii="Arial" w:hAnsi="Arial" w:cs="Arial"/>
                <w:b/>
                <w:sz w:val="22"/>
              </w:rPr>
              <w:t>Range of Direct Prescription Costs</w:t>
            </w:r>
          </w:p>
        </w:tc>
      </w:tr>
      <w:tr w:rsidR="00CC566D" w14:paraId="4F8E9418" w14:textId="77777777">
        <w:tc>
          <w:tcPr>
            <w:tcW w:w="2628" w:type="dxa"/>
            <w:tcBorders>
              <w:top w:val="nil"/>
            </w:tcBorders>
          </w:tcPr>
          <w:p w14:paraId="1773C205" w14:textId="77777777" w:rsidR="00CC566D" w:rsidRDefault="0009360D">
            <w:pPr>
              <w:spacing w:before="60" w:after="60"/>
              <w:jc w:val="center"/>
              <w:rPr>
                <w:rFonts w:ascii="Arial" w:hAnsi="Arial" w:cs="Arial"/>
                <w:b/>
                <w:sz w:val="22"/>
              </w:rPr>
            </w:pPr>
            <w:r>
              <w:rPr>
                <w:rFonts w:ascii="Arial" w:hAnsi="Arial" w:cs="Arial"/>
                <w:b/>
                <w:sz w:val="22"/>
              </w:rPr>
              <w:t>Disease State</w:t>
            </w:r>
            <w:r w:rsidR="00CC566D">
              <w:rPr>
                <w:rFonts w:ascii="Arial" w:hAnsi="Arial" w:cs="Arial"/>
                <w:b/>
                <w:sz w:val="22"/>
              </w:rPr>
              <w:t>/</w:t>
            </w:r>
            <w:r>
              <w:rPr>
                <w:rFonts w:ascii="Arial" w:hAnsi="Arial" w:cs="Arial"/>
                <w:b/>
                <w:sz w:val="22"/>
              </w:rPr>
              <w:t xml:space="preserve"> </w:t>
            </w:r>
            <w:r w:rsidR="00CC566D">
              <w:rPr>
                <w:rFonts w:ascii="Arial" w:hAnsi="Arial" w:cs="Arial"/>
                <w:b/>
                <w:sz w:val="22"/>
              </w:rPr>
              <w:t>Indication</w:t>
            </w:r>
          </w:p>
        </w:tc>
        <w:tc>
          <w:tcPr>
            <w:tcW w:w="2316" w:type="dxa"/>
            <w:tcBorders>
              <w:top w:val="nil"/>
            </w:tcBorders>
          </w:tcPr>
          <w:p w14:paraId="4EE6FE4D"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316" w:type="dxa"/>
            <w:tcBorders>
              <w:top w:val="nil"/>
            </w:tcBorders>
          </w:tcPr>
          <w:p w14:paraId="0EB6AA90"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316" w:type="dxa"/>
            <w:tcBorders>
              <w:top w:val="nil"/>
            </w:tcBorders>
          </w:tcPr>
          <w:p w14:paraId="10BA20F2"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13F00CB4" w14:textId="77777777">
        <w:tc>
          <w:tcPr>
            <w:tcW w:w="2628" w:type="dxa"/>
          </w:tcPr>
          <w:p w14:paraId="2BD42EB1" w14:textId="77777777" w:rsidR="00CC566D" w:rsidRDefault="00CC566D">
            <w:pPr>
              <w:spacing w:before="60" w:after="60"/>
              <w:rPr>
                <w:rFonts w:ascii="Arial" w:hAnsi="Arial" w:cs="Arial"/>
                <w:sz w:val="22"/>
              </w:rPr>
            </w:pPr>
          </w:p>
        </w:tc>
        <w:tc>
          <w:tcPr>
            <w:tcW w:w="2316" w:type="dxa"/>
          </w:tcPr>
          <w:p w14:paraId="06100B34" w14:textId="77777777" w:rsidR="00CC566D" w:rsidRDefault="00CC566D">
            <w:pPr>
              <w:spacing w:before="60" w:after="60"/>
              <w:rPr>
                <w:rFonts w:ascii="Arial" w:hAnsi="Arial" w:cs="Arial"/>
                <w:sz w:val="22"/>
              </w:rPr>
            </w:pPr>
          </w:p>
        </w:tc>
        <w:tc>
          <w:tcPr>
            <w:tcW w:w="2316" w:type="dxa"/>
          </w:tcPr>
          <w:p w14:paraId="308A87A2" w14:textId="77777777" w:rsidR="00CC566D" w:rsidRDefault="00CC566D">
            <w:pPr>
              <w:spacing w:before="60" w:after="60"/>
              <w:rPr>
                <w:rFonts w:ascii="Arial" w:hAnsi="Arial" w:cs="Arial"/>
                <w:sz w:val="22"/>
              </w:rPr>
            </w:pPr>
          </w:p>
        </w:tc>
        <w:tc>
          <w:tcPr>
            <w:tcW w:w="2316" w:type="dxa"/>
          </w:tcPr>
          <w:p w14:paraId="4D821F1A" w14:textId="77777777" w:rsidR="00CC566D" w:rsidRDefault="00CC566D">
            <w:pPr>
              <w:spacing w:before="60" w:after="60"/>
              <w:rPr>
                <w:rFonts w:ascii="Arial" w:hAnsi="Arial" w:cs="Arial"/>
                <w:sz w:val="22"/>
              </w:rPr>
            </w:pPr>
          </w:p>
        </w:tc>
      </w:tr>
      <w:tr w:rsidR="00CC566D" w14:paraId="7A600294" w14:textId="77777777">
        <w:tc>
          <w:tcPr>
            <w:tcW w:w="2628" w:type="dxa"/>
          </w:tcPr>
          <w:p w14:paraId="7B240A36" w14:textId="77777777" w:rsidR="00CC566D" w:rsidRDefault="00CC566D">
            <w:pPr>
              <w:spacing w:before="60" w:after="60"/>
              <w:rPr>
                <w:rFonts w:ascii="Arial" w:hAnsi="Arial" w:cs="Arial"/>
                <w:sz w:val="22"/>
              </w:rPr>
            </w:pPr>
          </w:p>
        </w:tc>
        <w:tc>
          <w:tcPr>
            <w:tcW w:w="2316" w:type="dxa"/>
          </w:tcPr>
          <w:p w14:paraId="30A8BBFE" w14:textId="77777777" w:rsidR="00CC566D" w:rsidRDefault="00CC566D">
            <w:pPr>
              <w:spacing w:before="60" w:after="60"/>
              <w:rPr>
                <w:rFonts w:ascii="Arial" w:hAnsi="Arial" w:cs="Arial"/>
                <w:sz w:val="22"/>
              </w:rPr>
            </w:pPr>
          </w:p>
        </w:tc>
        <w:tc>
          <w:tcPr>
            <w:tcW w:w="2316" w:type="dxa"/>
          </w:tcPr>
          <w:p w14:paraId="5440DB36" w14:textId="77777777" w:rsidR="00CC566D" w:rsidRDefault="00CC566D">
            <w:pPr>
              <w:spacing w:before="60" w:after="60"/>
              <w:rPr>
                <w:rFonts w:ascii="Arial" w:hAnsi="Arial" w:cs="Arial"/>
                <w:sz w:val="22"/>
              </w:rPr>
            </w:pPr>
          </w:p>
        </w:tc>
        <w:tc>
          <w:tcPr>
            <w:tcW w:w="2316" w:type="dxa"/>
          </w:tcPr>
          <w:p w14:paraId="57267B96" w14:textId="77777777" w:rsidR="00CC566D" w:rsidRDefault="00CC566D">
            <w:pPr>
              <w:spacing w:before="60" w:after="60"/>
              <w:rPr>
                <w:rFonts w:ascii="Arial" w:hAnsi="Arial" w:cs="Arial"/>
                <w:sz w:val="22"/>
              </w:rPr>
            </w:pPr>
          </w:p>
        </w:tc>
      </w:tr>
      <w:tr w:rsidR="00CC566D" w14:paraId="2F78D9A2" w14:textId="77777777">
        <w:tc>
          <w:tcPr>
            <w:tcW w:w="2628" w:type="dxa"/>
          </w:tcPr>
          <w:p w14:paraId="504FE6D8" w14:textId="77777777" w:rsidR="00CC566D" w:rsidRDefault="00CC566D">
            <w:pPr>
              <w:spacing w:before="60" w:after="60"/>
              <w:rPr>
                <w:rFonts w:ascii="Arial" w:hAnsi="Arial" w:cs="Arial"/>
                <w:sz w:val="22"/>
              </w:rPr>
            </w:pPr>
          </w:p>
        </w:tc>
        <w:tc>
          <w:tcPr>
            <w:tcW w:w="2316" w:type="dxa"/>
          </w:tcPr>
          <w:p w14:paraId="2457C8B5" w14:textId="77777777" w:rsidR="00CC566D" w:rsidRDefault="00CC566D">
            <w:pPr>
              <w:spacing w:before="60" w:after="60"/>
              <w:rPr>
                <w:rFonts w:ascii="Arial" w:hAnsi="Arial" w:cs="Arial"/>
                <w:sz w:val="22"/>
              </w:rPr>
            </w:pPr>
          </w:p>
        </w:tc>
        <w:tc>
          <w:tcPr>
            <w:tcW w:w="2316" w:type="dxa"/>
          </w:tcPr>
          <w:p w14:paraId="56BB923B" w14:textId="77777777" w:rsidR="00CC566D" w:rsidRDefault="00CC566D">
            <w:pPr>
              <w:spacing w:before="60" w:after="60"/>
              <w:rPr>
                <w:rFonts w:ascii="Arial" w:hAnsi="Arial" w:cs="Arial"/>
                <w:sz w:val="22"/>
              </w:rPr>
            </w:pPr>
          </w:p>
        </w:tc>
        <w:tc>
          <w:tcPr>
            <w:tcW w:w="2316" w:type="dxa"/>
          </w:tcPr>
          <w:p w14:paraId="74E5D066" w14:textId="77777777" w:rsidR="00CC566D" w:rsidRDefault="00CC566D">
            <w:pPr>
              <w:spacing w:before="60" w:after="60"/>
              <w:rPr>
                <w:rFonts w:ascii="Arial" w:hAnsi="Arial" w:cs="Arial"/>
                <w:sz w:val="22"/>
              </w:rPr>
            </w:pPr>
          </w:p>
        </w:tc>
      </w:tr>
      <w:tr w:rsidR="00CC566D" w14:paraId="66A4DDA3" w14:textId="77777777">
        <w:tc>
          <w:tcPr>
            <w:tcW w:w="2628" w:type="dxa"/>
          </w:tcPr>
          <w:p w14:paraId="4A41EA00" w14:textId="77777777" w:rsidR="00CC566D" w:rsidRDefault="00CC566D">
            <w:pPr>
              <w:spacing w:before="60" w:after="60"/>
              <w:rPr>
                <w:rFonts w:ascii="Arial" w:hAnsi="Arial" w:cs="Arial"/>
                <w:sz w:val="22"/>
              </w:rPr>
            </w:pPr>
          </w:p>
        </w:tc>
        <w:tc>
          <w:tcPr>
            <w:tcW w:w="2316" w:type="dxa"/>
          </w:tcPr>
          <w:p w14:paraId="5DBAED25" w14:textId="77777777" w:rsidR="00CC566D" w:rsidRDefault="00CC566D">
            <w:pPr>
              <w:spacing w:before="60" w:after="60"/>
              <w:rPr>
                <w:rFonts w:ascii="Arial" w:hAnsi="Arial" w:cs="Arial"/>
                <w:sz w:val="22"/>
              </w:rPr>
            </w:pPr>
          </w:p>
        </w:tc>
        <w:tc>
          <w:tcPr>
            <w:tcW w:w="2316" w:type="dxa"/>
          </w:tcPr>
          <w:p w14:paraId="67289AE7" w14:textId="77777777" w:rsidR="00CC566D" w:rsidRDefault="00CC566D">
            <w:pPr>
              <w:spacing w:before="60" w:after="60"/>
              <w:rPr>
                <w:rFonts w:ascii="Arial" w:hAnsi="Arial" w:cs="Arial"/>
                <w:sz w:val="22"/>
              </w:rPr>
            </w:pPr>
          </w:p>
        </w:tc>
        <w:tc>
          <w:tcPr>
            <w:tcW w:w="2316" w:type="dxa"/>
          </w:tcPr>
          <w:p w14:paraId="1BCB706E" w14:textId="77777777" w:rsidR="00CC566D" w:rsidRDefault="00CC566D">
            <w:pPr>
              <w:spacing w:before="60" w:after="60"/>
              <w:rPr>
                <w:rFonts w:ascii="Arial" w:hAnsi="Arial" w:cs="Arial"/>
                <w:sz w:val="22"/>
              </w:rPr>
            </w:pPr>
          </w:p>
        </w:tc>
      </w:tr>
      <w:tr w:rsidR="00CC566D" w14:paraId="7C9EC9EF" w14:textId="77777777">
        <w:tc>
          <w:tcPr>
            <w:tcW w:w="2628" w:type="dxa"/>
          </w:tcPr>
          <w:p w14:paraId="5DD7A076" w14:textId="77777777" w:rsidR="00CC566D" w:rsidRDefault="00CC566D">
            <w:pPr>
              <w:spacing w:before="60" w:after="60"/>
              <w:rPr>
                <w:rFonts w:ascii="Arial" w:hAnsi="Arial" w:cs="Arial"/>
                <w:sz w:val="22"/>
              </w:rPr>
            </w:pPr>
          </w:p>
        </w:tc>
        <w:tc>
          <w:tcPr>
            <w:tcW w:w="2316" w:type="dxa"/>
          </w:tcPr>
          <w:p w14:paraId="3433BE70" w14:textId="77777777" w:rsidR="00CC566D" w:rsidRDefault="00CC566D">
            <w:pPr>
              <w:spacing w:before="60" w:after="60"/>
              <w:rPr>
                <w:rFonts w:ascii="Arial" w:hAnsi="Arial" w:cs="Arial"/>
                <w:sz w:val="22"/>
              </w:rPr>
            </w:pPr>
          </w:p>
        </w:tc>
        <w:tc>
          <w:tcPr>
            <w:tcW w:w="2316" w:type="dxa"/>
          </w:tcPr>
          <w:p w14:paraId="401D93EC" w14:textId="77777777" w:rsidR="00CC566D" w:rsidRDefault="00CC566D">
            <w:pPr>
              <w:spacing w:before="60" w:after="60"/>
              <w:rPr>
                <w:rFonts w:ascii="Arial" w:hAnsi="Arial" w:cs="Arial"/>
                <w:sz w:val="22"/>
              </w:rPr>
            </w:pPr>
          </w:p>
        </w:tc>
        <w:tc>
          <w:tcPr>
            <w:tcW w:w="2316" w:type="dxa"/>
          </w:tcPr>
          <w:p w14:paraId="49C09847" w14:textId="77777777" w:rsidR="00CC566D" w:rsidRDefault="00CC566D">
            <w:pPr>
              <w:spacing w:before="60" w:after="60"/>
              <w:rPr>
                <w:rFonts w:ascii="Arial" w:hAnsi="Arial" w:cs="Arial"/>
                <w:sz w:val="22"/>
              </w:rPr>
            </w:pPr>
          </w:p>
        </w:tc>
      </w:tr>
      <w:tr w:rsidR="00CC566D" w14:paraId="759CA1B8" w14:textId="77777777">
        <w:tc>
          <w:tcPr>
            <w:tcW w:w="2628" w:type="dxa"/>
          </w:tcPr>
          <w:p w14:paraId="72B5D679" w14:textId="77777777" w:rsidR="00CC566D" w:rsidRDefault="00CC566D">
            <w:pPr>
              <w:spacing w:before="60" w:after="60"/>
              <w:rPr>
                <w:rFonts w:ascii="Arial" w:hAnsi="Arial" w:cs="Arial"/>
                <w:sz w:val="22"/>
              </w:rPr>
            </w:pPr>
          </w:p>
        </w:tc>
        <w:tc>
          <w:tcPr>
            <w:tcW w:w="2316" w:type="dxa"/>
          </w:tcPr>
          <w:p w14:paraId="44F1DB84" w14:textId="77777777" w:rsidR="00CC566D" w:rsidRDefault="00CC566D">
            <w:pPr>
              <w:spacing w:before="60" w:after="60"/>
              <w:rPr>
                <w:rFonts w:ascii="Arial" w:hAnsi="Arial" w:cs="Arial"/>
                <w:sz w:val="22"/>
              </w:rPr>
            </w:pPr>
          </w:p>
        </w:tc>
        <w:tc>
          <w:tcPr>
            <w:tcW w:w="2316" w:type="dxa"/>
          </w:tcPr>
          <w:p w14:paraId="0D7F1EAA" w14:textId="77777777" w:rsidR="00CC566D" w:rsidRDefault="00CC566D">
            <w:pPr>
              <w:spacing w:before="60" w:after="60"/>
              <w:rPr>
                <w:rFonts w:ascii="Arial" w:hAnsi="Arial" w:cs="Arial"/>
                <w:sz w:val="22"/>
              </w:rPr>
            </w:pPr>
          </w:p>
        </w:tc>
        <w:tc>
          <w:tcPr>
            <w:tcW w:w="2316" w:type="dxa"/>
          </w:tcPr>
          <w:p w14:paraId="60C80CB7" w14:textId="77777777" w:rsidR="00CC566D" w:rsidRDefault="00CC566D">
            <w:pPr>
              <w:spacing w:before="60" w:after="60"/>
              <w:rPr>
                <w:rFonts w:ascii="Arial" w:hAnsi="Arial" w:cs="Arial"/>
                <w:sz w:val="22"/>
              </w:rPr>
            </w:pPr>
          </w:p>
        </w:tc>
      </w:tr>
    </w:tbl>
    <w:p w14:paraId="14F4F680" w14:textId="77777777" w:rsidR="00CC566D" w:rsidRDefault="00CC566D">
      <w:pPr>
        <w:spacing w:before="60" w:after="60"/>
        <w:ind w:left="360"/>
        <w:rPr>
          <w:rFonts w:ascii="Arial" w:hAnsi="Arial" w:cs="Arial"/>
          <w:sz w:val="22"/>
        </w:rPr>
      </w:pPr>
    </w:p>
    <w:p w14:paraId="14A13A49" w14:textId="77777777" w:rsidR="00CC566D" w:rsidRDefault="00CC566D">
      <w:pPr>
        <w:numPr>
          <w:ilvl w:val="0"/>
          <w:numId w:val="7"/>
        </w:numPr>
        <w:spacing w:before="60" w:after="60"/>
        <w:rPr>
          <w:rFonts w:ascii="Arial" w:hAnsi="Arial" w:cs="Arial"/>
          <w:b/>
          <w:bCs/>
          <w:sz w:val="22"/>
        </w:rPr>
      </w:pPr>
      <w:r>
        <w:rPr>
          <w:rFonts w:ascii="Arial" w:hAnsi="Arial" w:cs="Arial"/>
          <w:b/>
          <w:bCs/>
          <w:sz w:val="22"/>
        </w:rPr>
        <w:t>Sensitivity Analyses for Incremental Prescription Costs (Savings)</w:t>
      </w:r>
    </w:p>
    <w:p w14:paraId="0845B553" w14:textId="77777777" w:rsidR="00CC566D" w:rsidRDefault="00CC566D">
      <w:pPr>
        <w:spacing w:before="60" w:after="60"/>
        <w:ind w:left="360"/>
        <w:rPr>
          <w:rFonts w:ascii="Arial" w:hAnsi="Arial" w:cs="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2316"/>
        <w:gridCol w:w="2316"/>
        <w:gridCol w:w="2316"/>
      </w:tblGrid>
      <w:tr w:rsidR="00CC566D" w14:paraId="4D372FC1" w14:textId="77777777">
        <w:tc>
          <w:tcPr>
            <w:tcW w:w="2628" w:type="dxa"/>
            <w:tcBorders>
              <w:bottom w:val="single" w:sz="12" w:space="0" w:color="000000"/>
            </w:tcBorders>
          </w:tcPr>
          <w:p w14:paraId="7549EA78" w14:textId="77777777" w:rsidR="00CC566D" w:rsidRDefault="00CC566D">
            <w:pPr>
              <w:spacing w:before="60" w:after="60"/>
              <w:rPr>
                <w:rFonts w:ascii="Arial" w:hAnsi="Arial" w:cs="Arial"/>
                <w:sz w:val="22"/>
              </w:rPr>
            </w:pPr>
          </w:p>
        </w:tc>
        <w:tc>
          <w:tcPr>
            <w:tcW w:w="6948" w:type="dxa"/>
            <w:gridSpan w:val="3"/>
            <w:tcBorders>
              <w:bottom w:val="single" w:sz="12" w:space="0" w:color="000000"/>
            </w:tcBorders>
          </w:tcPr>
          <w:p w14:paraId="2FB4FC13" w14:textId="77777777" w:rsidR="00CC566D" w:rsidRDefault="00CC566D">
            <w:pPr>
              <w:spacing w:before="60" w:after="60"/>
              <w:jc w:val="center"/>
              <w:rPr>
                <w:rFonts w:ascii="Arial" w:hAnsi="Arial" w:cs="Arial"/>
                <w:sz w:val="22"/>
              </w:rPr>
            </w:pPr>
            <w:r>
              <w:rPr>
                <w:rFonts w:ascii="Arial" w:hAnsi="Arial" w:cs="Arial"/>
                <w:b/>
                <w:sz w:val="22"/>
              </w:rPr>
              <w:t>Range of Incremental Prescription Costs (Savings)</w:t>
            </w:r>
          </w:p>
        </w:tc>
      </w:tr>
      <w:tr w:rsidR="00CC566D" w14:paraId="3ED44D9E" w14:textId="77777777">
        <w:tc>
          <w:tcPr>
            <w:tcW w:w="2628" w:type="dxa"/>
            <w:tcBorders>
              <w:top w:val="nil"/>
            </w:tcBorders>
          </w:tcPr>
          <w:p w14:paraId="592FEA8F" w14:textId="77777777" w:rsidR="00CC566D" w:rsidRDefault="0009360D">
            <w:pPr>
              <w:spacing w:before="60" w:after="60"/>
              <w:jc w:val="center"/>
              <w:rPr>
                <w:rFonts w:ascii="Arial" w:hAnsi="Arial" w:cs="Arial"/>
                <w:b/>
                <w:sz w:val="22"/>
              </w:rPr>
            </w:pPr>
            <w:r>
              <w:rPr>
                <w:rFonts w:ascii="Arial" w:hAnsi="Arial" w:cs="Arial"/>
                <w:b/>
                <w:sz w:val="22"/>
              </w:rPr>
              <w:t>Disease State</w:t>
            </w:r>
            <w:r w:rsidR="00CC566D">
              <w:rPr>
                <w:rFonts w:ascii="Arial" w:hAnsi="Arial" w:cs="Arial"/>
                <w:b/>
                <w:sz w:val="22"/>
              </w:rPr>
              <w:t>/</w:t>
            </w:r>
            <w:r w:rsidR="004C7F38">
              <w:rPr>
                <w:rFonts w:ascii="Arial" w:hAnsi="Arial" w:cs="Arial"/>
                <w:b/>
                <w:sz w:val="22"/>
              </w:rPr>
              <w:t xml:space="preserve"> </w:t>
            </w:r>
            <w:r w:rsidR="00CC566D">
              <w:rPr>
                <w:rFonts w:ascii="Arial" w:hAnsi="Arial" w:cs="Arial"/>
                <w:b/>
                <w:sz w:val="22"/>
              </w:rPr>
              <w:t>Indication</w:t>
            </w:r>
          </w:p>
        </w:tc>
        <w:tc>
          <w:tcPr>
            <w:tcW w:w="2316" w:type="dxa"/>
            <w:tcBorders>
              <w:top w:val="nil"/>
            </w:tcBorders>
          </w:tcPr>
          <w:p w14:paraId="1E465BEC" w14:textId="77777777" w:rsidR="00CC566D" w:rsidRDefault="00CC566D">
            <w:pPr>
              <w:spacing w:before="60" w:after="60"/>
              <w:jc w:val="center"/>
              <w:rPr>
                <w:rFonts w:ascii="Arial" w:hAnsi="Arial" w:cs="Arial"/>
                <w:b/>
                <w:sz w:val="22"/>
              </w:rPr>
            </w:pPr>
            <w:r>
              <w:rPr>
                <w:rFonts w:ascii="Arial" w:hAnsi="Arial" w:cs="Arial"/>
                <w:b/>
                <w:sz w:val="22"/>
              </w:rPr>
              <w:t>Year 1</w:t>
            </w:r>
          </w:p>
        </w:tc>
        <w:tc>
          <w:tcPr>
            <w:tcW w:w="2316" w:type="dxa"/>
            <w:tcBorders>
              <w:top w:val="nil"/>
            </w:tcBorders>
          </w:tcPr>
          <w:p w14:paraId="0C413CC3" w14:textId="77777777" w:rsidR="00CC566D" w:rsidRDefault="00CC566D">
            <w:pPr>
              <w:spacing w:before="60" w:after="60"/>
              <w:jc w:val="center"/>
              <w:rPr>
                <w:rFonts w:ascii="Arial" w:hAnsi="Arial" w:cs="Arial"/>
                <w:b/>
                <w:sz w:val="22"/>
              </w:rPr>
            </w:pPr>
            <w:r>
              <w:rPr>
                <w:rFonts w:ascii="Arial" w:hAnsi="Arial" w:cs="Arial"/>
                <w:b/>
                <w:sz w:val="22"/>
              </w:rPr>
              <w:t>Year 2</w:t>
            </w:r>
          </w:p>
        </w:tc>
        <w:tc>
          <w:tcPr>
            <w:tcW w:w="2316" w:type="dxa"/>
            <w:tcBorders>
              <w:top w:val="nil"/>
            </w:tcBorders>
          </w:tcPr>
          <w:p w14:paraId="3DC4B804" w14:textId="77777777" w:rsidR="00CC566D" w:rsidRDefault="00CC566D">
            <w:pPr>
              <w:spacing w:before="60" w:after="60"/>
              <w:jc w:val="center"/>
              <w:rPr>
                <w:rFonts w:ascii="Arial" w:hAnsi="Arial" w:cs="Arial"/>
                <w:b/>
                <w:sz w:val="22"/>
              </w:rPr>
            </w:pPr>
            <w:r>
              <w:rPr>
                <w:rFonts w:ascii="Arial" w:hAnsi="Arial" w:cs="Arial"/>
                <w:b/>
                <w:sz w:val="22"/>
              </w:rPr>
              <w:t>Year 3</w:t>
            </w:r>
          </w:p>
        </w:tc>
      </w:tr>
      <w:tr w:rsidR="00CC566D" w14:paraId="6B8CD789" w14:textId="77777777">
        <w:tc>
          <w:tcPr>
            <w:tcW w:w="2628" w:type="dxa"/>
          </w:tcPr>
          <w:p w14:paraId="71B269E8" w14:textId="77777777" w:rsidR="00CC566D" w:rsidRDefault="00CC566D">
            <w:pPr>
              <w:spacing w:before="60" w:after="60"/>
              <w:rPr>
                <w:rFonts w:ascii="Arial" w:hAnsi="Arial" w:cs="Arial"/>
                <w:sz w:val="22"/>
              </w:rPr>
            </w:pPr>
          </w:p>
        </w:tc>
        <w:tc>
          <w:tcPr>
            <w:tcW w:w="2316" w:type="dxa"/>
          </w:tcPr>
          <w:p w14:paraId="6495DC5F" w14:textId="77777777" w:rsidR="00CC566D" w:rsidRDefault="00CC566D">
            <w:pPr>
              <w:spacing w:before="60" w:after="60"/>
              <w:rPr>
                <w:rFonts w:ascii="Arial" w:hAnsi="Arial" w:cs="Arial"/>
                <w:sz w:val="22"/>
              </w:rPr>
            </w:pPr>
          </w:p>
        </w:tc>
        <w:tc>
          <w:tcPr>
            <w:tcW w:w="2316" w:type="dxa"/>
          </w:tcPr>
          <w:p w14:paraId="64340259" w14:textId="77777777" w:rsidR="00CC566D" w:rsidRDefault="00CC566D">
            <w:pPr>
              <w:spacing w:before="60" w:after="60"/>
              <w:rPr>
                <w:rFonts w:ascii="Arial" w:hAnsi="Arial" w:cs="Arial"/>
                <w:sz w:val="22"/>
              </w:rPr>
            </w:pPr>
          </w:p>
        </w:tc>
        <w:tc>
          <w:tcPr>
            <w:tcW w:w="2316" w:type="dxa"/>
          </w:tcPr>
          <w:p w14:paraId="3A4B085E" w14:textId="77777777" w:rsidR="00CC566D" w:rsidRDefault="00CC566D">
            <w:pPr>
              <w:spacing w:before="60" w:after="60"/>
              <w:rPr>
                <w:rFonts w:ascii="Arial" w:hAnsi="Arial" w:cs="Arial"/>
                <w:sz w:val="22"/>
              </w:rPr>
            </w:pPr>
          </w:p>
        </w:tc>
      </w:tr>
      <w:tr w:rsidR="00CC566D" w14:paraId="35EE24CA" w14:textId="77777777">
        <w:tc>
          <w:tcPr>
            <w:tcW w:w="2628" w:type="dxa"/>
          </w:tcPr>
          <w:p w14:paraId="1535975C" w14:textId="77777777" w:rsidR="00CC566D" w:rsidRDefault="00CC566D">
            <w:pPr>
              <w:spacing w:before="60" w:after="60"/>
              <w:rPr>
                <w:rFonts w:ascii="Arial" w:hAnsi="Arial" w:cs="Arial"/>
                <w:sz w:val="22"/>
              </w:rPr>
            </w:pPr>
          </w:p>
        </w:tc>
        <w:tc>
          <w:tcPr>
            <w:tcW w:w="2316" w:type="dxa"/>
          </w:tcPr>
          <w:p w14:paraId="43FC702D" w14:textId="77777777" w:rsidR="00CC566D" w:rsidRDefault="00CC566D">
            <w:pPr>
              <w:spacing w:before="60" w:after="60"/>
              <w:rPr>
                <w:rFonts w:ascii="Arial" w:hAnsi="Arial" w:cs="Arial"/>
                <w:sz w:val="22"/>
              </w:rPr>
            </w:pPr>
          </w:p>
        </w:tc>
        <w:tc>
          <w:tcPr>
            <w:tcW w:w="2316" w:type="dxa"/>
          </w:tcPr>
          <w:p w14:paraId="46683A53" w14:textId="77777777" w:rsidR="00CC566D" w:rsidRDefault="00CC566D">
            <w:pPr>
              <w:spacing w:before="60" w:after="60"/>
              <w:rPr>
                <w:rFonts w:ascii="Arial" w:hAnsi="Arial" w:cs="Arial"/>
                <w:sz w:val="22"/>
              </w:rPr>
            </w:pPr>
          </w:p>
        </w:tc>
        <w:tc>
          <w:tcPr>
            <w:tcW w:w="2316" w:type="dxa"/>
          </w:tcPr>
          <w:p w14:paraId="27926309" w14:textId="77777777" w:rsidR="00CC566D" w:rsidRDefault="00CC566D">
            <w:pPr>
              <w:spacing w:before="60" w:after="60"/>
              <w:rPr>
                <w:rFonts w:ascii="Arial" w:hAnsi="Arial" w:cs="Arial"/>
                <w:sz w:val="22"/>
              </w:rPr>
            </w:pPr>
          </w:p>
        </w:tc>
      </w:tr>
      <w:tr w:rsidR="00CC566D" w14:paraId="5870F291" w14:textId="77777777">
        <w:tc>
          <w:tcPr>
            <w:tcW w:w="2628" w:type="dxa"/>
          </w:tcPr>
          <w:p w14:paraId="0C062F08" w14:textId="77777777" w:rsidR="00CC566D" w:rsidRDefault="00CC566D">
            <w:pPr>
              <w:spacing w:before="60" w:after="60"/>
              <w:rPr>
                <w:rFonts w:ascii="Arial" w:hAnsi="Arial" w:cs="Arial"/>
              </w:rPr>
            </w:pPr>
          </w:p>
        </w:tc>
        <w:tc>
          <w:tcPr>
            <w:tcW w:w="2316" w:type="dxa"/>
          </w:tcPr>
          <w:p w14:paraId="6446EA9F" w14:textId="77777777" w:rsidR="00CC566D" w:rsidRDefault="00CC566D">
            <w:pPr>
              <w:spacing w:before="60" w:after="60"/>
              <w:rPr>
                <w:rFonts w:ascii="Arial" w:hAnsi="Arial" w:cs="Arial"/>
              </w:rPr>
            </w:pPr>
          </w:p>
        </w:tc>
        <w:tc>
          <w:tcPr>
            <w:tcW w:w="2316" w:type="dxa"/>
          </w:tcPr>
          <w:p w14:paraId="0FA3AFC1" w14:textId="77777777" w:rsidR="00CC566D" w:rsidRDefault="00CC566D">
            <w:pPr>
              <w:spacing w:before="60" w:after="60"/>
              <w:rPr>
                <w:rFonts w:ascii="Arial" w:hAnsi="Arial" w:cs="Arial"/>
              </w:rPr>
            </w:pPr>
          </w:p>
        </w:tc>
        <w:tc>
          <w:tcPr>
            <w:tcW w:w="2316" w:type="dxa"/>
          </w:tcPr>
          <w:p w14:paraId="159A385D" w14:textId="77777777" w:rsidR="00CC566D" w:rsidRDefault="00CC566D">
            <w:pPr>
              <w:spacing w:before="60" w:after="60"/>
              <w:rPr>
                <w:rFonts w:ascii="Arial" w:hAnsi="Arial" w:cs="Arial"/>
              </w:rPr>
            </w:pPr>
          </w:p>
        </w:tc>
      </w:tr>
      <w:tr w:rsidR="00CC566D" w14:paraId="34BE5D17" w14:textId="77777777">
        <w:tc>
          <w:tcPr>
            <w:tcW w:w="2628" w:type="dxa"/>
          </w:tcPr>
          <w:p w14:paraId="00169A05" w14:textId="77777777" w:rsidR="00CC566D" w:rsidRDefault="00CC566D">
            <w:pPr>
              <w:spacing w:before="60" w:after="60"/>
              <w:rPr>
                <w:rFonts w:ascii="Arial" w:hAnsi="Arial" w:cs="Arial"/>
              </w:rPr>
            </w:pPr>
          </w:p>
        </w:tc>
        <w:tc>
          <w:tcPr>
            <w:tcW w:w="2316" w:type="dxa"/>
          </w:tcPr>
          <w:p w14:paraId="7E1F5029" w14:textId="77777777" w:rsidR="00CC566D" w:rsidRDefault="00CC566D">
            <w:pPr>
              <w:spacing w:before="60" w:after="60"/>
              <w:rPr>
                <w:rFonts w:ascii="Arial" w:hAnsi="Arial" w:cs="Arial"/>
              </w:rPr>
            </w:pPr>
          </w:p>
        </w:tc>
        <w:tc>
          <w:tcPr>
            <w:tcW w:w="2316" w:type="dxa"/>
          </w:tcPr>
          <w:p w14:paraId="12532464" w14:textId="77777777" w:rsidR="00CC566D" w:rsidRDefault="00CC566D">
            <w:pPr>
              <w:spacing w:before="60" w:after="60"/>
              <w:rPr>
                <w:rFonts w:ascii="Arial" w:hAnsi="Arial" w:cs="Arial"/>
              </w:rPr>
            </w:pPr>
          </w:p>
        </w:tc>
        <w:tc>
          <w:tcPr>
            <w:tcW w:w="2316" w:type="dxa"/>
          </w:tcPr>
          <w:p w14:paraId="1AA7DC62" w14:textId="77777777" w:rsidR="00CC566D" w:rsidRDefault="00CC566D">
            <w:pPr>
              <w:spacing w:before="60" w:after="60"/>
              <w:rPr>
                <w:rFonts w:ascii="Arial" w:hAnsi="Arial" w:cs="Arial"/>
              </w:rPr>
            </w:pPr>
          </w:p>
        </w:tc>
      </w:tr>
      <w:tr w:rsidR="00CC566D" w14:paraId="29E8BA07" w14:textId="77777777">
        <w:tc>
          <w:tcPr>
            <w:tcW w:w="2628" w:type="dxa"/>
          </w:tcPr>
          <w:p w14:paraId="06060BC2" w14:textId="77777777" w:rsidR="00CC566D" w:rsidRDefault="00CC566D">
            <w:pPr>
              <w:spacing w:before="60" w:after="60"/>
              <w:rPr>
                <w:rFonts w:ascii="Arial" w:hAnsi="Arial" w:cs="Arial"/>
              </w:rPr>
            </w:pPr>
          </w:p>
        </w:tc>
        <w:tc>
          <w:tcPr>
            <w:tcW w:w="2316" w:type="dxa"/>
          </w:tcPr>
          <w:p w14:paraId="30FDC122" w14:textId="77777777" w:rsidR="00CC566D" w:rsidRDefault="00CC566D">
            <w:pPr>
              <w:spacing w:before="60" w:after="60"/>
              <w:rPr>
                <w:rFonts w:ascii="Arial" w:hAnsi="Arial" w:cs="Arial"/>
              </w:rPr>
            </w:pPr>
          </w:p>
        </w:tc>
        <w:tc>
          <w:tcPr>
            <w:tcW w:w="2316" w:type="dxa"/>
          </w:tcPr>
          <w:p w14:paraId="11E6FCE9" w14:textId="77777777" w:rsidR="00CC566D" w:rsidRDefault="00CC566D">
            <w:pPr>
              <w:spacing w:before="60" w:after="60"/>
              <w:rPr>
                <w:rFonts w:ascii="Arial" w:hAnsi="Arial" w:cs="Arial"/>
              </w:rPr>
            </w:pPr>
          </w:p>
        </w:tc>
        <w:tc>
          <w:tcPr>
            <w:tcW w:w="2316" w:type="dxa"/>
          </w:tcPr>
          <w:p w14:paraId="65813C07" w14:textId="77777777" w:rsidR="00CC566D" w:rsidRDefault="00CC566D">
            <w:pPr>
              <w:spacing w:before="60" w:after="60"/>
              <w:rPr>
                <w:rFonts w:ascii="Arial" w:hAnsi="Arial" w:cs="Arial"/>
              </w:rPr>
            </w:pPr>
          </w:p>
        </w:tc>
      </w:tr>
      <w:tr w:rsidR="00CC566D" w14:paraId="062979EF" w14:textId="77777777">
        <w:tc>
          <w:tcPr>
            <w:tcW w:w="2628" w:type="dxa"/>
          </w:tcPr>
          <w:p w14:paraId="60355E15" w14:textId="77777777" w:rsidR="00CC566D" w:rsidRDefault="00CC566D">
            <w:pPr>
              <w:spacing w:before="60" w:after="60"/>
              <w:rPr>
                <w:rFonts w:ascii="Arial" w:hAnsi="Arial" w:cs="Arial"/>
              </w:rPr>
            </w:pPr>
          </w:p>
        </w:tc>
        <w:tc>
          <w:tcPr>
            <w:tcW w:w="2316" w:type="dxa"/>
          </w:tcPr>
          <w:p w14:paraId="7A6726AA" w14:textId="77777777" w:rsidR="00CC566D" w:rsidRDefault="00CC566D">
            <w:pPr>
              <w:spacing w:before="60" w:after="60"/>
              <w:rPr>
                <w:rFonts w:ascii="Arial" w:hAnsi="Arial" w:cs="Arial"/>
              </w:rPr>
            </w:pPr>
          </w:p>
        </w:tc>
        <w:tc>
          <w:tcPr>
            <w:tcW w:w="2316" w:type="dxa"/>
          </w:tcPr>
          <w:p w14:paraId="62433C32" w14:textId="77777777" w:rsidR="00CC566D" w:rsidRDefault="00CC566D">
            <w:pPr>
              <w:spacing w:before="60" w:after="60"/>
              <w:rPr>
                <w:rFonts w:ascii="Arial" w:hAnsi="Arial" w:cs="Arial"/>
              </w:rPr>
            </w:pPr>
          </w:p>
        </w:tc>
        <w:tc>
          <w:tcPr>
            <w:tcW w:w="2316" w:type="dxa"/>
          </w:tcPr>
          <w:p w14:paraId="48692E7E" w14:textId="77777777" w:rsidR="00CC566D" w:rsidRDefault="00CC566D">
            <w:pPr>
              <w:spacing w:before="60" w:after="60"/>
              <w:rPr>
                <w:rFonts w:ascii="Arial" w:hAnsi="Arial" w:cs="Arial"/>
              </w:rPr>
            </w:pPr>
          </w:p>
        </w:tc>
      </w:tr>
    </w:tbl>
    <w:p w14:paraId="0037775B" w14:textId="77777777" w:rsidR="00CC566D" w:rsidRDefault="00CC566D">
      <w:pPr>
        <w:numPr>
          <w:ilvl w:val="0"/>
          <w:numId w:val="14"/>
        </w:numPr>
        <w:spacing w:before="60" w:after="60"/>
        <w:rPr>
          <w:rFonts w:ascii="Arial" w:hAnsi="Arial" w:cs="Arial"/>
          <w:sz w:val="18"/>
        </w:rPr>
      </w:pPr>
      <w:r>
        <w:rPr>
          <w:rFonts w:ascii="Arial" w:hAnsi="Arial" w:cs="Arial"/>
          <w:sz w:val="18"/>
        </w:rPr>
        <w:t>Calculate one-way and/or multi-way sensitivity analyses for the direct prescription costs and incremental prescription cost (savings).</w:t>
      </w:r>
    </w:p>
    <w:p w14:paraId="6AEA9401" w14:textId="77777777" w:rsidR="00CC566D" w:rsidRDefault="00CC566D">
      <w:pPr>
        <w:spacing w:before="60" w:after="60"/>
        <w:ind w:left="360"/>
        <w:rPr>
          <w:rFonts w:ascii="Arial" w:hAnsi="Arial" w:cs="Arial"/>
        </w:rPr>
      </w:pPr>
    </w:p>
    <w:p w14:paraId="443CE22D" w14:textId="77777777" w:rsidR="00CC566D" w:rsidRDefault="00CC566D">
      <w:pPr>
        <w:spacing w:before="60" w:after="60"/>
        <w:rPr>
          <w:rFonts w:ascii="Arial" w:hAnsi="Arial" w:cs="Arial"/>
          <w:b/>
        </w:rPr>
      </w:pPr>
      <w:r>
        <w:rPr>
          <w:rFonts w:ascii="Arial" w:hAnsi="Arial" w:cs="Arial"/>
          <w:b/>
        </w:rPr>
        <w:t>List all of the assumptions used in calculating the values and cite all relevant references.</w:t>
      </w:r>
    </w:p>
    <w:p w14:paraId="6EBDAB4A" w14:textId="77777777" w:rsidR="00CC566D" w:rsidRDefault="00CC566D">
      <w:pPr>
        <w:spacing w:before="60" w:after="60"/>
        <w:rPr>
          <w:rFonts w:ascii="Arial" w:hAnsi="Arial" w:cs="Arial"/>
          <w:b/>
          <w:sz w:val="28"/>
          <w:u w:val="single"/>
        </w:rPr>
      </w:pPr>
      <w:r>
        <w:rPr>
          <w:rFonts w:ascii="Arial" w:hAnsi="Arial" w:cs="Arial"/>
          <w:b/>
          <w:sz w:val="28"/>
        </w:rPr>
        <w:br w:type="page"/>
      </w:r>
      <w:r>
        <w:rPr>
          <w:rFonts w:ascii="Arial" w:hAnsi="Arial" w:cs="Arial"/>
          <w:b/>
          <w:sz w:val="28"/>
          <w:u w:val="single"/>
        </w:rPr>
        <w:lastRenderedPageBreak/>
        <w:t>Section 9: Conclusions</w:t>
      </w:r>
    </w:p>
    <w:p w14:paraId="7D613901" w14:textId="77777777" w:rsidR="00CC566D" w:rsidRDefault="00CC566D">
      <w:pPr>
        <w:numPr>
          <w:ilvl w:val="0"/>
          <w:numId w:val="14"/>
        </w:numPr>
        <w:spacing w:before="60" w:after="60"/>
        <w:rPr>
          <w:rFonts w:ascii="Arial" w:hAnsi="Arial" w:cs="Arial"/>
          <w:bCs/>
          <w:sz w:val="18"/>
          <w:u w:val="single"/>
        </w:rPr>
      </w:pPr>
      <w:r>
        <w:rPr>
          <w:rFonts w:ascii="Arial" w:hAnsi="Arial" w:cs="Arial"/>
          <w:bCs/>
          <w:sz w:val="18"/>
        </w:rPr>
        <w:t xml:space="preserve">Clearly state all of the conclusions of the budget impact assessment and the overall proposed cost impact to the </w:t>
      </w:r>
      <w:r w:rsidR="00130BD0">
        <w:rPr>
          <w:rFonts w:ascii="Arial" w:hAnsi="Arial" w:cs="Arial"/>
          <w:bCs/>
          <w:sz w:val="18"/>
        </w:rPr>
        <w:t>Alberta Health</w:t>
      </w:r>
      <w:r>
        <w:rPr>
          <w:rFonts w:ascii="Arial" w:hAnsi="Arial" w:cs="Arial"/>
          <w:bCs/>
          <w:sz w:val="18"/>
        </w:rPr>
        <w:t xml:space="preserve"> sponsored drug programs.</w:t>
      </w:r>
    </w:p>
    <w:p w14:paraId="15D4D6C6" w14:textId="77777777" w:rsidR="00CC566D" w:rsidRDefault="00CC566D">
      <w:pPr>
        <w:spacing w:before="60" w:after="60"/>
        <w:rPr>
          <w:rFonts w:ascii="Arial" w:hAnsi="Arial" w:cs="Arial"/>
          <w:b/>
          <w:bCs/>
          <w:sz w:val="28"/>
          <w:u w:val="single"/>
        </w:rPr>
      </w:pPr>
      <w:r>
        <w:rPr>
          <w:bCs/>
          <w:u w:val="single"/>
        </w:rPr>
        <w:br w:type="page"/>
      </w:r>
      <w:r>
        <w:rPr>
          <w:rFonts w:ascii="Arial" w:hAnsi="Arial" w:cs="Arial"/>
          <w:b/>
          <w:bCs/>
          <w:sz w:val="28"/>
          <w:u w:val="single"/>
        </w:rPr>
        <w:lastRenderedPageBreak/>
        <w:t>Section 10: Additional Information</w:t>
      </w:r>
    </w:p>
    <w:p w14:paraId="214023B4" w14:textId="77777777" w:rsidR="00CC566D" w:rsidRDefault="00CC566D">
      <w:pPr>
        <w:numPr>
          <w:ilvl w:val="0"/>
          <w:numId w:val="14"/>
        </w:numPr>
        <w:spacing w:before="60" w:after="60"/>
        <w:rPr>
          <w:rFonts w:ascii="Arial" w:hAnsi="Arial" w:cs="Arial"/>
          <w:sz w:val="18"/>
        </w:rPr>
      </w:pPr>
      <w:r>
        <w:rPr>
          <w:rFonts w:ascii="Arial" w:hAnsi="Arial" w:cs="Arial"/>
          <w:sz w:val="18"/>
        </w:rPr>
        <w:t>Include any further information relevant to assumptions or calculations</w:t>
      </w:r>
      <w:r w:rsidR="006B34B4">
        <w:rPr>
          <w:rFonts w:ascii="Arial" w:hAnsi="Arial" w:cs="Arial"/>
          <w:sz w:val="18"/>
        </w:rPr>
        <w:t>.</w:t>
      </w:r>
    </w:p>
    <w:p w14:paraId="34A66597" w14:textId="77777777" w:rsidR="00CC566D" w:rsidRDefault="00CC566D">
      <w:pPr>
        <w:numPr>
          <w:ilvl w:val="0"/>
          <w:numId w:val="14"/>
        </w:numPr>
        <w:spacing w:before="60" w:after="60"/>
        <w:rPr>
          <w:rFonts w:ascii="Arial" w:hAnsi="Arial" w:cs="Arial"/>
          <w:sz w:val="18"/>
        </w:rPr>
      </w:pPr>
      <w:r>
        <w:rPr>
          <w:rFonts w:ascii="Arial" w:hAnsi="Arial" w:cs="Arial"/>
          <w:sz w:val="18"/>
        </w:rPr>
        <w:t>Utilization data from other jurisdictions or countries where the product is reimbursed are welcomed.</w:t>
      </w:r>
    </w:p>
    <w:p w14:paraId="6E942A58" w14:textId="77777777" w:rsidR="00CC566D" w:rsidRDefault="00CC566D">
      <w:pPr>
        <w:numPr>
          <w:ilvl w:val="0"/>
          <w:numId w:val="14"/>
        </w:numPr>
        <w:spacing w:before="60" w:after="60"/>
        <w:rPr>
          <w:rFonts w:ascii="Arial" w:hAnsi="Arial" w:cs="Arial"/>
          <w:sz w:val="18"/>
        </w:rPr>
      </w:pPr>
      <w:r>
        <w:rPr>
          <w:rFonts w:ascii="Arial" w:hAnsi="Arial" w:cs="Arial"/>
          <w:sz w:val="18"/>
        </w:rPr>
        <w:t>Append treatment or d</w:t>
      </w:r>
      <w:r w:rsidR="009625DB">
        <w:rPr>
          <w:rFonts w:ascii="Arial" w:hAnsi="Arial" w:cs="Arial"/>
          <w:sz w:val="18"/>
        </w:rPr>
        <w:t xml:space="preserve">osage guidelines if applicable.  </w:t>
      </w:r>
      <w:r>
        <w:rPr>
          <w:rFonts w:ascii="Arial" w:hAnsi="Arial" w:cs="Arial"/>
          <w:sz w:val="18"/>
        </w:rPr>
        <w:t>Please ensure they are adequately referenced.</w:t>
      </w:r>
    </w:p>
    <w:p w14:paraId="45295FAA" w14:textId="77777777" w:rsidR="00CC566D" w:rsidRDefault="00CC566D">
      <w:pPr>
        <w:numPr>
          <w:ilvl w:val="0"/>
          <w:numId w:val="14"/>
        </w:numPr>
        <w:spacing w:before="60" w:after="60"/>
        <w:rPr>
          <w:rFonts w:ascii="Arial" w:hAnsi="Arial" w:cs="Arial"/>
          <w:sz w:val="18"/>
        </w:rPr>
      </w:pPr>
      <w:r>
        <w:rPr>
          <w:rFonts w:ascii="Arial" w:hAnsi="Arial" w:cs="Arial"/>
          <w:sz w:val="18"/>
        </w:rPr>
        <w:t>Please comment on whether the listing of this medication will have a significant impact on health care services (e.g. laboratory testing, diagnostic testing, etc.)</w:t>
      </w:r>
    </w:p>
    <w:p w14:paraId="5F47D399" w14:textId="77777777" w:rsidR="00CC566D" w:rsidRDefault="00CC566D">
      <w:pPr>
        <w:numPr>
          <w:ilvl w:val="0"/>
          <w:numId w:val="14"/>
        </w:numPr>
        <w:spacing w:before="60" w:after="60"/>
        <w:rPr>
          <w:rFonts w:ascii="Arial" w:hAnsi="Arial" w:cs="Arial"/>
          <w:sz w:val="18"/>
        </w:rPr>
      </w:pPr>
      <w:r>
        <w:rPr>
          <w:rFonts w:ascii="Arial" w:hAnsi="Arial" w:cs="Arial"/>
          <w:sz w:val="18"/>
        </w:rPr>
        <w:t>Please comment on potential indications for which coverage may be sought in the future.</w:t>
      </w:r>
    </w:p>
    <w:p w14:paraId="618D826D" w14:textId="77777777" w:rsidR="00CC566D" w:rsidRDefault="00CC566D">
      <w:pPr>
        <w:numPr>
          <w:ilvl w:val="0"/>
          <w:numId w:val="14"/>
        </w:numPr>
        <w:spacing w:before="60" w:after="60"/>
        <w:rPr>
          <w:rFonts w:ascii="Arial" w:hAnsi="Arial" w:cs="Arial"/>
          <w:sz w:val="18"/>
        </w:rPr>
      </w:pPr>
      <w:r>
        <w:rPr>
          <w:rFonts w:ascii="Arial" w:hAnsi="Arial" w:cs="Arial"/>
          <w:sz w:val="18"/>
        </w:rPr>
        <w:t>Additional BIAs completed by the manufacturer that do not conform to this BIA format, but provide additional information, are welcomed and may be appended to this form.</w:t>
      </w:r>
    </w:p>
    <w:p w14:paraId="0CD17461" w14:textId="77777777" w:rsidR="00CC566D" w:rsidRDefault="00CC566D">
      <w:pPr>
        <w:spacing w:before="60" w:after="60"/>
        <w:rPr>
          <w:sz w:val="21"/>
        </w:rPr>
      </w:pPr>
    </w:p>
    <w:sectPr w:rsidR="00CC566D" w:rsidSect="00033EA8">
      <w:headerReference w:type="default" r:id="rId12"/>
      <w:footerReference w:type="default" r:id="rId13"/>
      <w:headerReference w:type="first" r:id="rId14"/>
      <w:footerReference w:type="first" r:id="rId15"/>
      <w:pgSz w:w="12240" w:h="15840" w:code="1"/>
      <w:pgMar w:top="1440" w:right="1440" w:bottom="1008" w:left="172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025D" w14:textId="77777777" w:rsidR="00986051" w:rsidRDefault="00986051">
      <w:r>
        <w:separator/>
      </w:r>
    </w:p>
  </w:endnote>
  <w:endnote w:type="continuationSeparator" w:id="0">
    <w:p w14:paraId="4623EDD9" w14:textId="77777777" w:rsidR="00986051" w:rsidRDefault="0098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4F25" w14:textId="310FC691" w:rsidR="00033EA8" w:rsidRPr="00033EA8" w:rsidRDefault="00DF1B5D">
    <w:pPr>
      <w:pStyle w:val="Footer"/>
      <w:rPr>
        <w:i/>
        <w:sz w:val="20"/>
      </w:rPr>
    </w:pPr>
    <w:r>
      <w:rPr>
        <w:rFonts w:ascii="Arial" w:hAnsi="Arial" w:cs="Arial"/>
        <w:i/>
        <w:iCs/>
        <w:sz w:val="20"/>
      </w:rPr>
      <w:t>© 20</w:t>
    </w:r>
    <w:r w:rsidR="00887FFA">
      <w:rPr>
        <w:rFonts w:ascii="Arial" w:hAnsi="Arial" w:cs="Arial"/>
        <w:i/>
        <w:iCs/>
        <w:sz w:val="20"/>
      </w:rPr>
      <w:t>2</w:t>
    </w:r>
    <w:r w:rsidR="004968BC">
      <w:rPr>
        <w:rFonts w:ascii="Arial" w:hAnsi="Arial" w:cs="Arial"/>
        <w:i/>
        <w:iCs/>
        <w:sz w:val="20"/>
      </w:rPr>
      <w:t>5</w:t>
    </w:r>
    <w:r w:rsidR="00033EA8" w:rsidRPr="00D20E58">
      <w:rPr>
        <w:rFonts w:ascii="Arial" w:hAnsi="Arial" w:cs="Arial"/>
        <w:i/>
        <w:iCs/>
        <w:sz w:val="20"/>
      </w:rPr>
      <w:t xml:space="preserve"> Government of Alberta</w:t>
    </w:r>
    <w:r w:rsidR="00033EA8">
      <w:rPr>
        <w:rFonts w:ascii="Arial" w:hAnsi="Arial" w:cs="Arial"/>
        <w:i/>
        <w:iCs/>
        <w:sz w:val="20"/>
      </w:rPr>
      <w:tab/>
    </w:r>
    <w:r w:rsidR="00033EA8">
      <w:rPr>
        <w:rFonts w:ascii="Arial" w:hAnsi="Arial" w:cs="Arial"/>
        <w:i/>
        <w:iCs/>
        <w:sz w:val="20"/>
      </w:rPr>
      <w:tab/>
    </w:r>
    <w:r w:rsidR="00B5457C" w:rsidRPr="00033EA8">
      <w:rPr>
        <w:rFonts w:ascii="Arial" w:hAnsi="Arial" w:cs="Arial"/>
        <w:i/>
        <w:iCs/>
        <w:sz w:val="20"/>
      </w:rPr>
      <w:fldChar w:fldCharType="begin"/>
    </w:r>
    <w:r w:rsidR="00033EA8" w:rsidRPr="00033EA8">
      <w:rPr>
        <w:rFonts w:ascii="Arial" w:hAnsi="Arial" w:cs="Arial"/>
        <w:i/>
        <w:iCs/>
        <w:sz w:val="20"/>
      </w:rPr>
      <w:instrText xml:space="preserve"> PAGE   \* MERGEFORMAT </w:instrText>
    </w:r>
    <w:r w:rsidR="00B5457C" w:rsidRPr="00033EA8">
      <w:rPr>
        <w:rFonts w:ascii="Arial" w:hAnsi="Arial" w:cs="Arial"/>
        <w:i/>
        <w:iCs/>
        <w:sz w:val="20"/>
      </w:rPr>
      <w:fldChar w:fldCharType="separate"/>
    </w:r>
    <w:r w:rsidR="002D72BA">
      <w:rPr>
        <w:rFonts w:ascii="Arial" w:hAnsi="Arial" w:cs="Arial"/>
        <w:i/>
        <w:iCs/>
        <w:noProof/>
        <w:sz w:val="20"/>
      </w:rPr>
      <w:t>2</w:t>
    </w:r>
    <w:r w:rsidR="00B5457C" w:rsidRPr="00033EA8">
      <w:rPr>
        <w:rFonts w:ascii="Arial" w:hAnsi="Arial" w:cs="Arial"/>
        <w:i/>
        <w:i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CF38" w14:textId="77777777" w:rsidR="00D20E58" w:rsidRDefault="00D20E58">
    <w:pPr>
      <w:pStyle w:val="Footer"/>
      <w:rPr>
        <w:rFonts w:ascii="Arial" w:hAnsi="Arial" w:cs="Arial"/>
        <w:i/>
        <w:iCs/>
        <w:sz w:val="16"/>
      </w:rPr>
    </w:pPr>
    <w:r>
      <w:rPr>
        <w:rFonts w:ascii="Arial" w:hAnsi="Arial" w:cs="Arial"/>
        <w:i/>
        <w:iCs/>
        <w:sz w:val="16"/>
      </w:rPr>
      <w:t xml:space="preserve">                                                                               </w:t>
    </w:r>
  </w:p>
  <w:p w14:paraId="3D846B30" w14:textId="77777777" w:rsidR="00D20E58" w:rsidRDefault="00D20E58">
    <w:pPr>
      <w:pStyle w:val="Footer"/>
      <w:rPr>
        <w:rFonts w:ascii="Arial" w:hAnsi="Arial" w:cs="Arial"/>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8864" w14:textId="77777777" w:rsidR="00986051" w:rsidRDefault="00986051">
      <w:r>
        <w:separator/>
      </w:r>
    </w:p>
  </w:footnote>
  <w:footnote w:type="continuationSeparator" w:id="0">
    <w:p w14:paraId="691AFA08" w14:textId="77777777" w:rsidR="00986051" w:rsidRDefault="0098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AAC1" w14:textId="77777777" w:rsidR="00033EA8" w:rsidRPr="00D20E58" w:rsidRDefault="00033EA8" w:rsidP="00033EA8">
    <w:pPr>
      <w:pStyle w:val="Header"/>
      <w:rPr>
        <w:rFonts w:ascii="Arial" w:hAnsi="Arial" w:cs="Arial"/>
        <w:i/>
        <w:sz w:val="20"/>
      </w:rPr>
    </w:pPr>
    <w:r w:rsidRPr="00D20E58">
      <w:rPr>
        <w:rFonts w:ascii="Arial" w:hAnsi="Arial" w:cs="Arial"/>
        <w:i/>
        <w:sz w:val="20"/>
      </w:rPr>
      <w:t xml:space="preserve">Alberta Health </w:t>
    </w:r>
  </w:p>
  <w:p w14:paraId="706961E3" w14:textId="45177C7E" w:rsidR="00033EA8" w:rsidRPr="00D20E58" w:rsidRDefault="00033EA8" w:rsidP="00033EA8">
    <w:pPr>
      <w:pStyle w:val="Header"/>
      <w:rPr>
        <w:rFonts w:ascii="Arial" w:hAnsi="Arial" w:cs="Arial"/>
        <w:i/>
        <w:sz w:val="20"/>
      </w:rPr>
    </w:pPr>
    <w:r w:rsidRPr="00D20E58">
      <w:rPr>
        <w:rFonts w:ascii="Arial" w:hAnsi="Arial" w:cs="Arial"/>
        <w:i/>
        <w:iCs/>
        <w:sz w:val="20"/>
      </w:rPr>
      <w:t xml:space="preserve">Budget Impact Assessment for the Alberta Drug Benefit List                                </w:t>
    </w:r>
    <w:r>
      <w:rPr>
        <w:rFonts w:ascii="Arial" w:hAnsi="Arial" w:cs="Arial"/>
        <w:i/>
        <w:iCs/>
        <w:sz w:val="20"/>
      </w:rPr>
      <w:t xml:space="preserve">                </w:t>
    </w:r>
    <w:r w:rsidR="00887FFA">
      <w:rPr>
        <w:rFonts w:ascii="Arial" w:hAnsi="Arial" w:cs="Arial"/>
        <w:i/>
        <w:iCs/>
        <w:sz w:val="20"/>
      </w:rPr>
      <w:t>April</w:t>
    </w:r>
    <w:r w:rsidR="00DF1B5D">
      <w:rPr>
        <w:rFonts w:ascii="Arial" w:hAnsi="Arial" w:cs="Arial"/>
        <w:i/>
        <w:iCs/>
        <w:sz w:val="20"/>
      </w:rPr>
      <w:t xml:space="preserve"> 1, 20</w:t>
    </w:r>
    <w:r w:rsidR="00887FFA">
      <w:rPr>
        <w:rFonts w:ascii="Arial" w:hAnsi="Arial" w:cs="Arial"/>
        <w:i/>
        <w:iCs/>
        <w:sz w:val="20"/>
      </w:rPr>
      <w:t>2</w:t>
    </w:r>
    <w:r w:rsidR="004968BC">
      <w:rPr>
        <w:rFonts w:ascii="Arial" w:hAnsi="Arial" w:cs="Arial"/>
        <w:i/>
        <w:iCs/>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ED3B" w14:textId="77777777" w:rsidR="00D20E58" w:rsidRDefault="00D20E5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6E17D6"/>
    <w:lvl w:ilvl="0">
      <w:numFmt w:val="decimal"/>
      <w:lvlText w:val="*"/>
      <w:lvlJc w:val="left"/>
    </w:lvl>
  </w:abstractNum>
  <w:abstractNum w:abstractNumId="1" w15:restartNumberingAfterBreak="0">
    <w:nsid w:val="05096878"/>
    <w:multiLevelType w:val="hybridMultilevel"/>
    <w:tmpl w:val="38743066"/>
    <w:lvl w:ilvl="0" w:tplc="04090005">
      <w:start w:val="1"/>
      <w:numFmt w:val="bullet"/>
      <w:lvlText w:val=""/>
      <w:lvlJc w:val="left"/>
      <w:pPr>
        <w:tabs>
          <w:tab w:val="num" w:pos="720"/>
        </w:tabs>
        <w:ind w:left="720" w:hanging="360"/>
      </w:pPr>
      <w:rPr>
        <w:rFonts w:ascii="Wingdings" w:hAnsi="Wingdings" w:hint="default"/>
      </w:rPr>
    </w:lvl>
    <w:lvl w:ilvl="1" w:tplc="44F0026E">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5BCE"/>
    <w:multiLevelType w:val="hybridMultilevel"/>
    <w:tmpl w:val="68027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97DB8"/>
    <w:multiLevelType w:val="hybridMultilevel"/>
    <w:tmpl w:val="53EE2FD4"/>
    <w:lvl w:ilvl="0" w:tplc="04090001">
      <w:start w:val="1"/>
      <w:numFmt w:val="bullet"/>
      <w:lvlText w:val=""/>
      <w:lvlJc w:val="left"/>
      <w:pPr>
        <w:tabs>
          <w:tab w:val="num" w:pos="720"/>
        </w:tabs>
        <w:ind w:left="720" w:hanging="360"/>
      </w:pPr>
      <w:rPr>
        <w:rFonts w:ascii="Symbol" w:hAnsi="Symbol" w:hint="default"/>
      </w:rPr>
    </w:lvl>
    <w:lvl w:ilvl="1" w:tplc="4F34E376">
      <w:numFmt w:val="bullet"/>
      <w:lvlText w:val="-"/>
      <w:lvlJc w:val="left"/>
      <w:pPr>
        <w:tabs>
          <w:tab w:val="num" w:pos="1440"/>
        </w:tabs>
        <w:ind w:left="1440" w:hanging="360"/>
      </w:pPr>
      <w:rPr>
        <w:rFonts w:ascii="Arial" w:eastAsia="Times New Roman" w:hAnsi="Aria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14B06"/>
    <w:multiLevelType w:val="hybridMultilevel"/>
    <w:tmpl w:val="C722E0C0"/>
    <w:lvl w:ilvl="0" w:tplc="44F0026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B23D5B"/>
    <w:multiLevelType w:val="hybridMultilevel"/>
    <w:tmpl w:val="C722E0C0"/>
    <w:lvl w:ilvl="0" w:tplc="44F0026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411DD4"/>
    <w:multiLevelType w:val="hybridMultilevel"/>
    <w:tmpl w:val="C722E0C0"/>
    <w:lvl w:ilvl="0" w:tplc="44F0026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6C0D9A"/>
    <w:multiLevelType w:val="hybridMultilevel"/>
    <w:tmpl w:val="132AAC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E4B2E"/>
    <w:multiLevelType w:val="hybridMultilevel"/>
    <w:tmpl w:val="E9564B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563BE"/>
    <w:multiLevelType w:val="hybridMultilevel"/>
    <w:tmpl w:val="7332C992"/>
    <w:lvl w:ilvl="0" w:tplc="516279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A47D76"/>
    <w:multiLevelType w:val="hybridMultilevel"/>
    <w:tmpl w:val="CEF2D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857E0"/>
    <w:multiLevelType w:val="hybridMultilevel"/>
    <w:tmpl w:val="FA9CEB8E"/>
    <w:lvl w:ilvl="0" w:tplc="796E17D6">
      <w:start w:val="1"/>
      <w:numFmt w:val="bullet"/>
      <w:lvlText w:val=""/>
      <w:legacy w:legacy="1" w:legacySpace="0" w:legacyIndent="360"/>
      <w:lvlJc w:val="left"/>
      <w:pPr>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2FB37BF"/>
    <w:multiLevelType w:val="hybridMultilevel"/>
    <w:tmpl w:val="C722E0C0"/>
    <w:lvl w:ilvl="0" w:tplc="D7B271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77574F7"/>
    <w:multiLevelType w:val="hybridMultilevel"/>
    <w:tmpl w:val="C722E0C0"/>
    <w:lvl w:ilvl="0" w:tplc="44F0026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F7F21"/>
    <w:multiLevelType w:val="hybridMultilevel"/>
    <w:tmpl w:val="C722E0C0"/>
    <w:lvl w:ilvl="0" w:tplc="44F0026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8266A4"/>
    <w:multiLevelType w:val="hybridMultilevel"/>
    <w:tmpl w:val="C570E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A3640E"/>
    <w:multiLevelType w:val="hybridMultilevel"/>
    <w:tmpl w:val="4F62F1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C4008"/>
    <w:multiLevelType w:val="hybridMultilevel"/>
    <w:tmpl w:val="5EEAB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403424"/>
    <w:multiLevelType w:val="hybridMultilevel"/>
    <w:tmpl w:val="C722E0C0"/>
    <w:lvl w:ilvl="0" w:tplc="44F0026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B1C61B9"/>
    <w:multiLevelType w:val="hybridMultilevel"/>
    <w:tmpl w:val="194246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61E6D"/>
    <w:multiLevelType w:val="hybridMultilevel"/>
    <w:tmpl w:val="0F64E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8110C"/>
    <w:multiLevelType w:val="hybridMultilevel"/>
    <w:tmpl w:val="7B06F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34456E"/>
    <w:multiLevelType w:val="hybridMultilevel"/>
    <w:tmpl w:val="8CCC15E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860B03"/>
    <w:multiLevelType w:val="hybridMultilevel"/>
    <w:tmpl w:val="C722E0C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7801C11"/>
    <w:multiLevelType w:val="hybridMultilevel"/>
    <w:tmpl w:val="EC8078C8"/>
    <w:lvl w:ilvl="0" w:tplc="FD041ED8">
      <w:start w:val="1"/>
      <w:numFmt w:val="upperLetter"/>
      <w:pStyle w:val="Heading4"/>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6F0865"/>
    <w:multiLevelType w:val="hybridMultilevel"/>
    <w:tmpl w:val="51582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A20B5"/>
    <w:multiLevelType w:val="hybridMultilevel"/>
    <w:tmpl w:val="EB8AB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964EC"/>
    <w:multiLevelType w:val="hybridMultilevel"/>
    <w:tmpl w:val="FF200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4D30C2"/>
    <w:multiLevelType w:val="hybridMultilevel"/>
    <w:tmpl w:val="727EC4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9213BD"/>
    <w:multiLevelType w:val="hybridMultilevel"/>
    <w:tmpl w:val="CD967318"/>
    <w:lvl w:ilvl="0" w:tplc="FAD0978C">
      <w:start w:val="1"/>
      <w:numFmt w:val="upperLetter"/>
      <w:pStyle w:val="Heading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F040BB"/>
    <w:multiLevelType w:val="hybridMultilevel"/>
    <w:tmpl w:val="20D28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A3012"/>
    <w:multiLevelType w:val="hybridMultilevel"/>
    <w:tmpl w:val="C722E0C0"/>
    <w:lvl w:ilvl="0" w:tplc="44F0026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3F3DEA"/>
    <w:multiLevelType w:val="singleLevel"/>
    <w:tmpl w:val="E63C4078"/>
    <w:lvl w:ilvl="0">
      <w:start w:val="1"/>
      <w:numFmt w:val="decimal"/>
      <w:lvlText w:val="%1."/>
      <w:legacy w:legacy="1" w:legacySpace="0" w:legacyIndent="360"/>
      <w:lvlJc w:val="left"/>
      <w:pPr>
        <w:ind w:left="360" w:hanging="360"/>
      </w:pPr>
      <w:rPr>
        <w:rFonts w:ascii="Arial" w:hAnsi="Arial" w:cs="Arial" w:hint="default"/>
        <w:sz w:val="22"/>
        <w:szCs w:val="22"/>
      </w:rPr>
    </w:lvl>
  </w:abstractNum>
  <w:abstractNum w:abstractNumId="33" w15:restartNumberingAfterBreak="0">
    <w:nsid w:val="75B201B5"/>
    <w:multiLevelType w:val="hybridMultilevel"/>
    <w:tmpl w:val="58D8EF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AB2225"/>
    <w:multiLevelType w:val="hybridMultilevel"/>
    <w:tmpl w:val="C722E0C0"/>
    <w:lvl w:ilvl="0" w:tplc="44F0026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CD6C40"/>
    <w:multiLevelType w:val="hybridMultilevel"/>
    <w:tmpl w:val="67047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B09A5"/>
    <w:multiLevelType w:val="hybridMultilevel"/>
    <w:tmpl w:val="C722E0C0"/>
    <w:lvl w:ilvl="0" w:tplc="44F0026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57082767">
    <w:abstractNumId w:val="32"/>
  </w:num>
  <w:num w:numId="2" w16cid:durableId="7511195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11126027">
    <w:abstractNumId w:val="21"/>
  </w:num>
  <w:num w:numId="4" w16cid:durableId="680207349">
    <w:abstractNumId w:val="24"/>
  </w:num>
  <w:num w:numId="5" w16cid:durableId="1754471090">
    <w:abstractNumId w:val="29"/>
  </w:num>
  <w:num w:numId="6" w16cid:durableId="1261796237">
    <w:abstractNumId w:val="11"/>
  </w:num>
  <w:num w:numId="7" w16cid:durableId="1216308452">
    <w:abstractNumId w:val="9"/>
  </w:num>
  <w:num w:numId="8" w16cid:durableId="1381440917">
    <w:abstractNumId w:val="27"/>
  </w:num>
  <w:num w:numId="9" w16cid:durableId="1565721337">
    <w:abstractNumId w:val="26"/>
  </w:num>
  <w:num w:numId="10" w16cid:durableId="8335126">
    <w:abstractNumId w:val="17"/>
  </w:num>
  <w:num w:numId="11" w16cid:durableId="1494564931">
    <w:abstractNumId w:val="30"/>
  </w:num>
  <w:num w:numId="12" w16cid:durableId="22362339">
    <w:abstractNumId w:val="25"/>
  </w:num>
  <w:num w:numId="13" w16cid:durableId="625429399">
    <w:abstractNumId w:val="35"/>
  </w:num>
  <w:num w:numId="14" w16cid:durableId="798230065">
    <w:abstractNumId w:val="15"/>
  </w:num>
  <w:num w:numId="15" w16cid:durableId="1678341524">
    <w:abstractNumId w:val="3"/>
  </w:num>
  <w:num w:numId="16" w16cid:durableId="943727230">
    <w:abstractNumId w:val="22"/>
  </w:num>
  <w:num w:numId="17" w16cid:durableId="978731523">
    <w:abstractNumId w:val="10"/>
  </w:num>
  <w:num w:numId="18" w16cid:durableId="1722706793">
    <w:abstractNumId w:val="19"/>
  </w:num>
  <w:num w:numId="19" w16cid:durableId="278268086">
    <w:abstractNumId w:val="28"/>
  </w:num>
  <w:num w:numId="20" w16cid:durableId="1534806424">
    <w:abstractNumId w:val="8"/>
  </w:num>
  <w:num w:numId="21" w16cid:durableId="958533133">
    <w:abstractNumId w:val="2"/>
  </w:num>
  <w:num w:numId="22" w16cid:durableId="361169599">
    <w:abstractNumId w:val="33"/>
  </w:num>
  <w:num w:numId="23" w16cid:durableId="67921030">
    <w:abstractNumId w:val="16"/>
  </w:num>
  <w:num w:numId="24" w16cid:durableId="1711150273">
    <w:abstractNumId w:val="7"/>
  </w:num>
  <w:num w:numId="25" w16cid:durableId="111286595">
    <w:abstractNumId w:val="1"/>
  </w:num>
  <w:num w:numId="26" w16cid:durableId="228659946">
    <w:abstractNumId w:val="12"/>
  </w:num>
  <w:num w:numId="27" w16cid:durableId="484443091">
    <w:abstractNumId w:val="23"/>
  </w:num>
  <w:num w:numId="28" w16cid:durableId="1403991705">
    <w:abstractNumId w:val="18"/>
  </w:num>
  <w:num w:numId="29" w16cid:durableId="19817040">
    <w:abstractNumId w:val="5"/>
  </w:num>
  <w:num w:numId="30" w16cid:durableId="1691374365">
    <w:abstractNumId w:val="4"/>
  </w:num>
  <w:num w:numId="31" w16cid:durableId="631374799">
    <w:abstractNumId w:val="31"/>
  </w:num>
  <w:num w:numId="32" w16cid:durableId="1246376238">
    <w:abstractNumId w:val="6"/>
  </w:num>
  <w:num w:numId="33" w16cid:durableId="386537846">
    <w:abstractNumId w:val="36"/>
  </w:num>
  <w:num w:numId="34" w16cid:durableId="616907141">
    <w:abstractNumId w:val="13"/>
  </w:num>
  <w:num w:numId="35" w16cid:durableId="1805275536">
    <w:abstractNumId w:val="34"/>
  </w:num>
  <w:num w:numId="36" w16cid:durableId="1331562739">
    <w:abstractNumId w:val="14"/>
  </w:num>
  <w:num w:numId="37" w16cid:durableId="16665874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7F"/>
    <w:rsid w:val="00022EAC"/>
    <w:rsid w:val="00033EA8"/>
    <w:rsid w:val="000462FE"/>
    <w:rsid w:val="000615D3"/>
    <w:rsid w:val="000633A5"/>
    <w:rsid w:val="000700AD"/>
    <w:rsid w:val="00087A9F"/>
    <w:rsid w:val="0009360D"/>
    <w:rsid w:val="000A15FB"/>
    <w:rsid w:val="000A6AA8"/>
    <w:rsid w:val="000B3BDC"/>
    <w:rsid w:val="000C2955"/>
    <w:rsid w:val="000D414B"/>
    <w:rsid w:val="000D5240"/>
    <w:rsid w:val="00130BD0"/>
    <w:rsid w:val="0014357D"/>
    <w:rsid w:val="001B5E94"/>
    <w:rsid w:val="001F1B34"/>
    <w:rsid w:val="00233CD2"/>
    <w:rsid w:val="002510E8"/>
    <w:rsid w:val="00255741"/>
    <w:rsid w:val="002640F1"/>
    <w:rsid w:val="00284216"/>
    <w:rsid w:val="002940CA"/>
    <w:rsid w:val="002C4AAF"/>
    <w:rsid w:val="002D3C7D"/>
    <w:rsid w:val="002D72BA"/>
    <w:rsid w:val="00312CA1"/>
    <w:rsid w:val="00352BF5"/>
    <w:rsid w:val="003540F9"/>
    <w:rsid w:val="00354FC4"/>
    <w:rsid w:val="0039292B"/>
    <w:rsid w:val="003E2F6B"/>
    <w:rsid w:val="003F3421"/>
    <w:rsid w:val="003F3B6A"/>
    <w:rsid w:val="00436D3C"/>
    <w:rsid w:val="00455F36"/>
    <w:rsid w:val="004968BC"/>
    <w:rsid w:val="004C7F38"/>
    <w:rsid w:val="004E1040"/>
    <w:rsid w:val="00500559"/>
    <w:rsid w:val="00500C5B"/>
    <w:rsid w:val="005317E0"/>
    <w:rsid w:val="00540041"/>
    <w:rsid w:val="0055205A"/>
    <w:rsid w:val="00564C9E"/>
    <w:rsid w:val="0057432F"/>
    <w:rsid w:val="005A0A6F"/>
    <w:rsid w:val="005A69D3"/>
    <w:rsid w:val="00614D19"/>
    <w:rsid w:val="006653E1"/>
    <w:rsid w:val="006A0BB0"/>
    <w:rsid w:val="006B34B4"/>
    <w:rsid w:val="006C6D44"/>
    <w:rsid w:val="006D5995"/>
    <w:rsid w:val="00724967"/>
    <w:rsid w:val="008636E6"/>
    <w:rsid w:val="00887FFA"/>
    <w:rsid w:val="008B1346"/>
    <w:rsid w:val="008B5954"/>
    <w:rsid w:val="008B6578"/>
    <w:rsid w:val="008E3D24"/>
    <w:rsid w:val="008E486C"/>
    <w:rsid w:val="009625DB"/>
    <w:rsid w:val="00973242"/>
    <w:rsid w:val="00986051"/>
    <w:rsid w:val="009B7D7D"/>
    <w:rsid w:val="009F3229"/>
    <w:rsid w:val="00A06439"/>
    <w:rsid w:val="00AB7B4E"/>
    <w:rsid w:val="00AD3EEE"/>
    <w:rsid w:val="00B46899"/>
    <w:rsid w:val="00B5457C"/>
    <w:rsid w:val="00BA1687"/>
    <w:rsid w:val="00BA398E"/>
    <w:rsid w:val="00BC0C91"/>
    <w:rsid w:val="00C27516"/>
    <w:rsid w:val="00C27BE1"/>
    <w:rsid w:val="00C31661"/>
    <w:rsid w:val="00C87426"/>
    <w:rsid w:val="00CA18C3"/>
    <w:rsid w:val="00CA513C"/>
    <w:rsid w:val="00CC566D"/>
    <w:rsid w:val="00CE28E6"/>
    <w:rsid w:val="00CE6094"/>
    <w:rsid w:val="00D20E58"/>
    <w:rsid w:val="00D243FA"/>
    <w:rsid w:val="00D74070"/>
    <w:rsid w:val="00D90EAA"/>
    <w:rsid w:val="00DE4315"/>
    <w:rsid w:val="00DF1B5D"/>
    <w:rsid w:val="00DF390F"/>
    <w:rsid w:val="00E04491"/>
    <w:rsid w:val="00E24163"/>
    <w:rsid w:val="00E26C0F"/>
    <w:rsid w:val="00E33B85"/>
    <w:rsid w:val="00E478A6"/>
    <w:rsid w:val="00E67104"/>
    <w:rsid w:val="00E724CE"/>
    <w:rsid w:val="00EA36DB"/>
    <w:rsid w:val="00EB2507"/>
    <w:rsid w:val="00EC7E7A"/>
    <w:rsid w:val="00ED05EA"/>
    <w:rsid w:val="00ED297F"/>
    <w:rsid w:val="00EE5B8E"/>
    <w:rsid w:val="00EF1171"/>
    <w:rsid w:val="00EF24F7"/>
    <w:rsid w:val="00F32E8C"/>
    <w:rsid w:val="00F35438"/>
    <w:rsid w:val="00FC6513"/>
    <w:rsid w:val="00FD0A1B"/>
    <w:rsid w:val="00FE17C4"/>
    <w:rsid w:val="00FE353B"/>
    <w:rsid w:val="00FF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1B518D"/>
  <w15:docId w15:val="{9D8154C9-A457-4789-B07A-5EDF776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6DB"/>
    <w:pPr>
      <w:overflowPunct w:val="0"/>
      <w:autoSpaceDE w:val="0"/>
      <w:autoSpaceDN w:val="0"/>
      <w:adjustRightInd w:val="0"/>
      <w:textAlignment w:val="baseline"/>
    </w:pPr>
    <w:rPr>
      <w:sz w:val="24"/>
    </w:rPr>
  </w:style>
  <w:style w:type="paragraph" w:styleId="Heading1">
    <w:name w:val="heading 1"/>
    <w:basedOn w:val="Normal"/>
    <w:next w:val="Normal"/>
    <w:qFormat/>
    <w:rsid w:val="00EA36DB"/>
    <w:pPr>
      <w:keepNext/>
      <w:jc w:val="center"/>
      <w:outlineLvl w:val="0"/>
    </w:pPr>
    <w:rPr>
      <w:b/>
      <w:bCs/>
      <w:i/>
      <w:iCs/>
      <w:sz w:val="20"/>
    </w:rPr>
  </w:style>
  <w:style w:type="paragraph" w:styleId="Heading2">
    <w:name w:val="heading 2"/>
    <w:basedOn w:val="Normal"/>
    <w:next w:val="Normal"/>
    <w:qFormat/>
    <w:rsid w:val="00EA36DB"/>
    <w:pPr>
      <w:keepNext/>
      <w:outlineLvl w:val="1"/>
    </w:pPr>
    <w:rPr>
      <w:b/>
    </w:rPr>
  </w:style>
  <w:style w:type="paragraph" w:styleId="Heading3">
    <w:name w:val="heading 3"/>
    <w:basedOn w:val="Normal"/>
    <w:next w:val="Normal"/>
    <w:qFormat/>
    <w:rsid w:val="00EA36DB"/>
    <w:pPr>
      <w:keepNext/>
      <w:outlineLvl w:val="2"/>
    </w:pPr>
    <w:rPr>
      <w:b/>
      <w:u w:val="single"/>
    </w:rPr>
  </w:style>
  <w:style w:type="paragraph" w:styleId="Heading4">
    <w:name w:val="heading 4"/>
    <w:basedOn w:val="Normal"/>
    <w:next w:val="Normal"/>
    <w:qFormat/>
    <w:rsid w:val="00EA36DB"/>
    <w:pPr>
      <w:keepNext/>
      <w:numPr>
        <w:numId w:val="4"/>
      </w:numPr>
      <w:outlineLvl w:val="3"/>
    </w:pPr>
    <w:rPr>
      <w:b/>
      <w:bCs/>
    </w:rPr>
  </w:style>
  <w:style w:type="paragraph" w:styleId="Heading5">
    <w:name w:val="heading 5"/>
    <w:basedOn w:val="Normal"/>
    <w:next w:val="Normal"/>
    <w:qFormat/>
    <w:rsid w:val="00EA36DB"/>
    <w:pPr>
      <w:keepNext/>
      <w:numPr>
        <w:numId w:val="5"/>
      </w:numPr>
      <w:outlineLvl w:val="4"/>
    </w:pPr>
    <w:rPr>
      <w:b/>
      <w:bCs/>
    </w:rPr>
  </w:style>
  <w:style w:type="paragraph" w:styleId="Heading6">
    <w:name w:val="heading 6"/>
    <w:basedOn w:val="Normal"/>
    <w:next w:val="Normal"/>
    <w:qFormat/>
    <w:rsid w:val="00EA36DB"/>
    <w:pPr>
      <w:keepNext/>
      <w:jc w:val="right"/>
      <w:outlineLvl w:val="5"/>
    </w:pPr>
    <w:rPr>
      <w:bCs/>
      <w:i/>
      <w:iCs/>
      <w:sz w:val="40"/>
    </w:rPr>
  </w:style>
  <w:style w:type="paragraph" w:styleId="Heading7">
    <w:name w:val="heading 7"/>
    <w:basedOn w:val="Normal"/>
    <w:next w:val="Normal"/>
    <w:qFormat/>
    <w:rsid w:val="00EA36DB"/>
    <w:pPr>
      <w:keepNext/>
      <w:jc w:val="right"/>
      <w:outlineLvl w:val="6"/>
    </w:pPr>
    <w:rPr>
      <w:bCs/>
      <w:i/>
      <w:iCs/>
      <w:sz w:val="46"/>
    </w:rPr>
  </w:style>
  <w:style w:type="paragraph" w:styleId="Heading8">
    <w:name w:val="heading 8"/>
    <w:basedOn w:val="Normal"/>
    <w:next w:val="Normal"/>
    <w:qFormat/>
    <w:rsid w:val="00EA36DB"/>
    <w:pPr>
      <w:keepNext/>
      <w:spacing w:before="60" w:after="60"/>
      <w:outlineLvl w:val="7"/>
    </w:pPr>
    <w:rPr>
      <w:rFonts w:ascii="Arial" w:hAnsi="Arial" w:cs="Arial"/>
      <w:b/>
      <w:sz w:val="28"/>
      <w:u w:val="single"/>
    </w:rPr>
  </w:style>
  <w:style w:type="paragraph" w:styleId="Heading9">
    <w:name w:val="heading 9"/>
    <w:basedOn w:val="Normal"/>
    <w:next w:val="Normal"/>
    <w:qFormat/>
    <w:rsid w:val="00EA36DB"/>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36DB"/>
    <w:pPr>
      <w:tabs>
        <w:tab w:val="center" w:pos="4320"/>
        <w:tab w:val="right" w:pos="8640"/>
      </w:tabs>
    </w:pPr>
  </w:style>
  <w:style w:type="character" w:styleId="PageNumber">
    <w:name w:val="page number"/>
    <w:basedOn w:val="DefaultParagraphFont"/>
    <w:semiHidden/>
    <w:rsid w:val="00EA36DB"/>
  </w:style>
  <w:style w:type="paragraph" w:styleId="Header">
    <w:name w:val="header"/>
    <w:basedOn w:val="Normal"/>
    <w:link w:val="HeaderChar"/>
    <w:uiPriority w:val="99"/>
    <w:rsid w:val="00EA36DB"/>
    <w:pPr>
      <w:tabs>
        <w:tab w:val="center" w:pos="4320"/>
        <w:tab w:val="right" w:pos="8640"/>
      </w:tabs>
    </w:pPr>
  </w:style>
  <w:style w:type="paragraph" w:styleId="BodyTextIndent">
    <w:name w:val="Body Text Indent"/>
    <w:basedOn w:val="Normal"/>
    <w:semiHidden/>
    <w:rsid w:val="00EA36DB"/>
    <w:pPr>
      <w:numPr>
        <w:ilvl w:val="12"/>
      </w:numPr>
      <w:pBdr>
        <w:top w:val="single" w:sz="18" w:space="1" w:color="auto"/>
        <w:left w:val="single" w:sz="18" w:space="1" w:color="auto"/>
        <w:bottom w:val="single" w:sz="18" w:space="1" w:color="auto"/>
        <w:right w:val="single" w:sz="18" w:space="1" w:color="auto"/>
      </w:pBdr>
      <w:ind w:left="360" w:hanging="360"/>
    </w:pPr>
  </w:style>
  <w:style w:type="paragraph" w:styleId="BodyText">
    <w:name w:val="Body Text"/>
    <w:basedOn w:val="Normal"/>
    <w:semiHidden/>
    <w:rsid w:val="00EA36DB"/>
    <w:pPr>
      <w:jc w:val="right"/>
    </w:pPr>
    <w:rPr>
      <w:rFonts w:ascii="Tahoma" w:hAnsi="Tahoma" w:cs="Tahoma"/>
      <w:b/>
      <w:sz w:val="90"/>
    </w:rPr>
  </w:style>
  <w:style w:type="paragraph" w:styleId="BodyText2">
    <w:name w:val="Body Text 2"/>
    <w:basedOn w:val="Normal"/>
    <w:semiHidden/>
    <w:rsid w:val="00EA36DB"/>
    <w:rPr>
      <w:rFonts w:ascii="Arial" w:hAnsi="Arial" w:cs="Arial"/>
      <w:bCs/>
      <w:sz w:val="22"/>
    </w:rPr>
  </w:style>
  <w:style w:type="paragraph" w:styleId="BalloonText">
    <w:name w:val="Balloon Text"/>
    <w:basedOn w:val="Normal"/>
    <w:link w:val="BalloonTextChar"/>
    <w:uiPriority w:val="99"/>
    <w:semiHidden/>
    <w:unhideWhenUsed/>
    <w:rsid w:val="008636E6"/>
    <w:rPr>
      <w:rFonts w:ascii="Tahoma" w:hAnsi="Tahoma" w:cs="Tahoma"/>
      <w:sz w:val="16"/>
      <w:szCs w:val="16"/>
    </w:rPr>
  </w:style>
  <w:style w:type="character" w:customStyle="1" w:styleId="BalloonTextChar">
    <w:name w:val="Balloon Text Char"/>
    <w:basedOn w:val="DefaultParagraphFont"/>
    <w:link w:val="BalloonText"/>
    <w:uiPriority w:val="99"/>
    <w:semiHidden/>
    <w:rsid w:val="008636E6"/>
    <w:rPr>
      <w:rFonts w:ascii="Tahoma" w:hAnsi="Tahoma" w:cs="Tahoma"/>
      <w:sz w:val="16"/>
      <w:szCs w:val="16"/>
    </w:rPr>
  </w:style>
  <w:style w:type="paragraph" w:styleId="ListParagraph">
    <w:name w:val="List Paragraph"/>
    <w:basedOn w:val="Normal"/>
    <w:uiPriority w:val="34"/>
    <w:qFormat/>
    <w:rsid w:val="000633A5"/>
    <w:pPr>
      <w:ind w:left="720"/>
      <w:contextualSpacing/>
    </w:pPr>
  </w:style>
  <w:style w:type="character" w:customStyle="1" w:styleId="HeaderChar">
    <w:name w:val="Header Char"/>
    <w:basedOn w:val="DefaultParagraphFont"/>
    <w:link w:val="Header"/>
    <w:uiPriority w:val="99"/>
    <w:rsid w:val="00D20E58"/>
    <w:rPr>
      <w:sz w:val="24"/>
    </w:rPr>
  </w:style>
  <w:style w:type="character" w:customStyle="1" w:styleId="FooterChar">
    <w:name w:val="Footer Char"/>
    <w:basedOn w:val="DefaultParagraphFont"/>
    <w:link w:val="Footer"/>
    <w:uiPriority w:val="99"/>
    <w:rsid w:val="00033EA8"/>
    <w:rPr>
      <w:sz w:val="24"/>
    </w:rPr>
  </w:style>
  <w:style w:type="paragraph" w:styleId="Revision">
    <w:name w:val="Revision"/>
    <w:hidden/>
    <w:uiPriority w:val="99"/>
    <w:semiHidden/>
    <w:rsid w:val="004968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olicy and Procedure" ma:contentTypeID="0x01010009CF0C3990080E428445C14FE0628DCC00532898CF30EC4343A7F0852BBA8A1C27" ma:contentTypeVersion="7" ma:contentTypeDescription="Create a new document." ma:contentTypeScope="" ma:versionID="74789adce0936163fdd39b0923a5457d">
  <xsd:schema xmlns:xsd="http://www.w3.org/2001/XMLSchema" xmlns:xs="http://www.w3.org/2001/XMLSchema" xmlns:p="http://schemas.microsoft.com/office/2006/metadata/properties" xmlns:ns2="5cef53c0-318f-4915-a482-95e74b61c669" targetNamespace="http://schemas.microsoft.com/office/2006/metadata/properties" ma:root="true" ma:fieldsID="deaf7d74672bdea657905631d01dac20" ns2:_="">
    <xsd:import namespace="5cef53c0-318f-4915-a482-95e74b61c6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f53c0-318f-4915-a482-95e74b61c66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DE335-AC92-47F5-85A3-81C1377BA220}">
  <ds:schemaRefs>
    <ds:schemaRef ds:uri="http://schemas.microsoft.com/sharepoint/v3/contenttype/forms"/>
  </ds:schemaRefs>
</ds:datastoreItem>
</file>

<file path=customXml/itemProps2.xml><?xml version="1.0" encoding="utf-8"?>
<ds:datastoreItem xmlns:ds="http://schemas.openxmlformats.org/officeDocument/2006/customXml" ds:itemID="{021CFFE8-594D-4F4A-BC20-6A0DE09D9BC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cef53c0-318f-4915-a482-95e74b61c669"/>
    <ds:schemaRef ds:uri="http://www.w3.org/XML/1998/namespace"/>
  </ds:schemaRefs>
</ds:datastoreItem>
</file>

<file path=customXml/itemProps3.xml><?xml version="1.0" encoding="utf-8"?>
<ds:datastoreItem xmlns:ds="http://schemas.openxmlformats.org/officeDocument/2006/customXml" ds:itemID="{D413440F-8BA5-4400-BE94-1AD9881F7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f53c0-318f-4915-a482-95e74b61c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AFF67-C85A-4D50-B542-5D6CB646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2523</Words>
  <Characters>14583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Business Impact Assessment Form</vt:lpstr>
    </vt:vector>
  </TitlesOfParts>
  <Manager>Alberta Health</Manager>
  <Company>Government of Alberta</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Impact Assessment Form</dc:title>
  <dc:subject>Assist drug manufacturers with the preparation of required budget impact assessments</dc:subject>
  <dc:creator>Alberta Health, PSHB</dc:creator>
  <cp:keywords>BIA</cp:keywords>
  <dc:description>Updated April 9. 2014</dc:description>
  <cp:lastModifiedBy>Julia Chan</cp:lastModifiedBy>
  <cp:revision>2</cp:revision>
  <cp:lastPrinted>2014-03-05T21:25:00Z</cp:lastPrinted>
  <dcterms:created xsi:type="dcterms:W3CDTF">2025-03-05T16:40:00Z</dcterms:created>
  <dcterms:modified xsi:type="dcterms:W3CDTF">2025-03-05T16:40:00Z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0x01010009CF0C3990080E428445C14FE0628DCC00532898CF30EC4343A7F0852BBA8A1C27</vt:lpwstr>
  </property>
</Properties>
</file>