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1C" w:rsidRDefault="0039561C">
      <w:pPr>
        <w:kinsoku w:val="0"/>
        <w:overflowPunct w:val="0"/>
        <w:spacing w:before="9" w:line="260" w:lineRule="exact"/>
        <w:rPr>
          <w:sz w:val="26"/>
          <w:szCs w:val="26"/>
        </w:rPr>
      </w:pPr>
    </w:p>
    <w:p w:rsidR="0039561C" w:rsidRDefault="00726A01">
      <w:pPr>
        <w:kinsoku w:val="0"/>
        <w:overflowPunct w:val="0"/>
        <w:spacing w:before="65"/>
        <w:ind w:right="229"/>
        <w:jc w:val="right"/>
        <w:rPr>
          <w:rFonts w:ascii="Arial" w:hAnsi="Arial" w:cs="Arial"/>
          <w:color w:val="000000"/>
          <w:sz w:val="28"/>
          <w:szCs w:val="28"/>
        </w:rPr>
      </w:pPr>
      <w:r w:rsidRPr="00726A01">
        <w:rPr>
          <w:noProof/>
        </w:rPr>
        <w:pict>
          <v:rect id="Rectangle 2" o:spid="_x0000_s1026" style="position:absolute;left:0;text-align:left;margin-left:37.8pt;margin-top:-8.95pt;width:169pt;height: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" o:allowincell="f" filled="f" stroked="f">
            <v:textbox inset="0,0,0,0">
              <w:txbxContent>
                <w:p w:rsidR="0039561C" w:rsidRDefault="00F735FA">
                  <w:pPr>
                    <w:widowControl/>
                    <w:autoSpaceDE/>
                    <w:autoSpaceDN/>
                    <w:adjustRightInd/>
                    <w:spacing w:line="560" w:lineRule="atLeast"/>
                  </w:pPr>
                  <w:r>
                    <w:rPr>
                      <w:noProof/>
                      <w:lang w:val="en-US" w:eastAsia="en-US"/>
                    </w:rPr>
                    <w:drawing>
                      <wp:inline distT="0" distB="0" distL="0" distR="0">
                        <wp:extent cx="21336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352425"/>
                                </a:xfrm>
                                <a:prstGeom prst="rect">
                                  <a:avLst/>
                                </a:prstGeom>
                                <a:noFill/>
                                <a:ln>
                                  <a:noFill/>
                                </a:ln>
                              </pic:spPr>
                            </pic:pic>
                          </a:graphicData>
                        </a:graphic>
                      </wp:inline>
                    </w:drawing>
                  </w:r>
                </w:p>
                <w:p w:rsidR="0039561C" w:rsidRDefault="0039561C"/>
              </w:txbxContent>
            </v:textbox>
            <w10:wrap anchorx="page"/>
          </v:rect>
        </w:pict>
      </w:r>
      <w:r w:rsidRPr="00726A01">
        <w:rPr>
          <w:noProof/>
        </w:rPr>
        <w:pict>
          <v:shape id="Freeform 3" o:spid="_x0000_s1027" style="position:absolute;left:0;text-align:left;margin-left:32.4pt;margin-top:22.7pt;width:55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" o:allowincell="f" path="m,l11090,e" filled="f" strokeweight=".20458mm">
            <v:path arrowok="t" o:connecttype="custom" o:connectlocs="0,0;7042150,0" o:connectangles="0,0"/>
            <w10:wrap anchorx="page"/>
          </v:shape>
        </w:pict>
      </w:r>
      <w:r w:rsidR="007549C8">
        <w:rPr>
          <w:rFonts w:ascii="Arial" w:hAnsi="Arial" w:cs="Arial"/>
          <w:b/>
          <w:bCs/>
          <w:color w:val="211F1F"/>
          <w:spacing w:val="-4"/>
          <w:sz w:val="28"/>
          <w:szCs w:val="28"/>
        </w:rPr>
        <w:t>Client</w:t>
      </w:r>
      <w:r w:rsidR="0039561C">
        <w:rPr>
          <w:rFonts w:ascii="Arial" w:hAnsi="Arial" w:cs="Arial"/>
          <w:b/>
          <w:bCs/>
          <w:color w:val="211F1F"/>
          <w:spacing w:val="-3"/>
          <w:sz w:val="28"/>
          <w:szCs w:val="28"/>
        </w:rPr>
        <w:t xml:space="preserve"> </w:t>
      </w:r>
      <w:r w:rsidR="0039561C">
        <w:rPr>
          <w:rFonts w:ascii="Arial" w:hAnsi="Arial" w:cs="Arial"/>
          <w:b/>
          <w:bCs/>
          <w:color w:val="211F1F"/>
          <w:spacing w:val="-4"/>
          <w:sz w:val="28"/>
          <w:szCs w:val="28"/>
        </w:rPr>
        <w:t>R</w:t>
      </w:r>
      <w:r w:rsidR="0039561C">
        <w:rPr>
          <w:rFonts w:ascii="Arial" w:hAnsi="Arial" w:cs="Arial"/>
          <w:b/>
          <w:bCs/>
          <w:color w:val="211F1F"/>
          <w:sz w:val="28"/>
          <w:szCs w:val="28"/>
        </w:rPr>
        <w:t>e</w:t>
      </w:r>
      <w:r w:rsidR="0039561C">
        <w:rPr>
          <w:rFonts w:ascii="Arial" w:hAnsi="Arial" w:cs="Arial"/>
          <w:b/>
          <w:bCs/>
          <w:color w:val="211F1F"/>
          <w:spacing w:val="-3"/>
          <w:sz w:val="28"/>
          <w:szCs w:val="28"/>
        </w:rPr>
        <w:t>s</w:t>
      </w:r>
      <w:r w:rsidR="0039561C">
        <w:rPr>
          <w:rFonts w:ascii="Arial" w:hAnsi="Arial" w:cs="Arial"/>
          <w:b/>
          <w:bCs/>
          <w:color w:val="211F1F"/>
          <w:spacing w:val="-2"/>
          <w:sz w:val="28"/>
          <w:szCs w:val="28"/>
        </w:rPr>
        <w:t>po</w:t>
      </w:r>
      <w:r w:rsidR="0039561C">
        <w:rPr>
          <w:rFonts w:ascii="Arial" w:hAnsi="Arial" w:cs="Arial"/>
          <w:b/>
          <w:bCs/>
          <w:color w:val="211F1F"/>
          <w:spacing w:val="-4"/>
          <w:sz w:val="28"/>
          <w:szCs w:val="28"/>
        </w:rPr>
        <w:t>n</w:t>
      </w:r>
      <w:r w:rsidR="0039561C">
        <w:rPr>
          <w:rFonts w:ascii="Arial" w:hAnsi="Arial" w:cs="Arial"/>
          <w:b/>
          <w:bCs/>
          <w:color w:val="211F1F"/>
          <w:spacing w:val="-3"/>
          <w:sz w:val="28"/>
          <w:szCs w:val="28"/>
        </w:rPr>
        <w:t>s</w:t>
      </w:r>
      <w:r w:rsidR="0039561C">
        <w:rPr>
          <w:rFonts w:ascii="Arial" w:hAnsi="Arial" w:cs="Arial"/>
          <w:b/>
          <w:bCs/>
          <w:color w:val="211F1F"/>
          <w:sz w:val="28"/>
          <w:szCs w:val="28"/>
        </w:rPr>
        <w:t>i</w:t>
      </w:r>
      <w:r w:rsidR="0039561C">
        <w:rPr>
          <w:rFonts w:ascii="Arial" w:hAnsi="Arial" w:cs="Arial"/>
          <w:b/>
          <w:bCs/>
          <w:color w:val="211F1F"/>
          <w:spacing w:val="-4"/>
          <w:sz w:val="28"/>
          <w:szCs w:val="28"/>
        </w:rPr>
        <w:t>b</w:t>
      </w:r>
      <w:r w:rsidR="0039561C">
        <w:rPr>
          <w:rFonts w:ascii="Arial" w:hAnsi="Arial" w:cs="Arial"/>
          <w:b/>
          <w:bCs/>
          <w:color w:val="211F1F"/>
          <w:spacing w:val="-2"/>
          <w:sz w:val="28"/>
          <w:szCs w:val="28"/>
        </w:rPr>
        <w:t>il</w:t>
      </w:r>
      <w:r w:rsidR="0039561C">
        <w:rPr>
          <w:rFonts w:ascii="Arial" w:hAnsi="Arial" w:cs="Arial"/>
          <w:b/>
          <w:bCs/>
          <w:color w:val="211F1F"/>
          <w:sz w:val="28"/>
          <w:szCs w:val="28"/>
        </w:rPr>
        <w:t>i</w:t>
      </w:r>
      <w:r w:rsidR="0039561C">
        <w:rPr>
          <w:rFonts w:ascii="Arial" w:hAnsi="Arial" w:cs="Arial"/>
          <w:b/>
          <w:bCs/>
          <w:color w:val="211F1F"/>
          <w:spacing w:val="-3"/>
          <w:sz w:val="28"/>
          <w:szCs w:val="28"/>
        </w:rPr>
        <w:t>t</w:t>
      </w:r>
      <w:r w:rsidR="007549C8">
        <w:rPr>
          <w:rFonts w:ascii="Arial" w:hAnsi="Arial" w:cs="Arial"/>
          <w:b/>
          <w:bCs/>
          <w:color w:val="211F1F"/>
          <w:spacing w:val="-2"/>
          <w:sz w:val="28"/>
          <w:szCs w:val="28"/>
        </w:rPr>
        <w:t>y Form</w:t>
      </w:r>
    </w:p>
    <w:p w:rsidR="0039561C" w:rsidRDefault="0039561C">
      <w:pPr>
        <w:kinsoku w:val="0"/>
        <w:overflowPunct w:val="0"/>
        <w:spacing w:before="1" w:line="190" w:lineRule="exact"/>
        <w:rPr>
          <w:sz w:val="19"/>
          <w:szCs w:val="19"/>
        </w:rPr>
      </w:pPr>
    </w:p>
    <w:p w:rsidR="008A3554" w:rsidRPr="008A3554" w:rsidRDefault="0039561C" w:rsidP="008A3554">
      <w:pPr>
        <w:rPr>
          <w:rFonts w:ascii="Arial" w:hAnsi="Arial" w:cs="Arial"/>
          <w:sz w:val="16"/>
          <w:szCs w:val="16"/>
        </w:rPr>
      </w:pPr>
      <w:r w:rsidRPr="008A3554">
        <w:rPr>
          <w:rFonts w:ascii="Arial" w:hAnsi="Arial" w:cs="Arial"/>
          <w:sz w:val="16"/>
          <w:szCs w:val="16"/>
        </w:rPr>
        <w:t>The</w:t>
      </w:r>
      <w:r w:rsidRPr="008A3554">
        <w:rPr>
          <w:rFonts w:ascii="Arial" w:hAnsi="Arial" w:cs="Arial"/>
          <w:spacing w:val="-1"/>
          <w:sz w:val="16"/>
          <w:szCs w:val="16"/>
        </w:rPr>
        <w:t xml:space="preserve"> </w:t>
      </w:r>
      <w:r w:rsidRPr="008A3554">
        <w:rPr>
          <w:rFonts w:ascii="Arial" w:hAnsi="Arial" w:cs="Arial"/>
          <w:sz w:val="16"/>
          <w:szCs w:val="16"/>
        </w:rPr>
        <w:t>inf</w:t>
      </w:r>
      <w:r w:rsidRPr="008A3554">
        <w:rPr>
          <w:rFonts w:ascii="Arial" w:hAnsi="Arial" w:cs="Arial"/>
          <w:spacing w:val="-1"/>
          <w:sz w:val="16"/>
          <w:szCs w:val="16"/>
        </w:rPr>
        <w:t>o</w:t>
      </w:r>
      <w:r w:rsidRPr="008A3554">
        <w:rPr>
          <w:rFonts w:ascii="Arial" w:hAnsi="Arial" w:cs="Arial"/>
          <w:spacing w:val="-4"/>
          <w:sz w:val="16"/>
          <w:szCs w:val="16"/>
        </w:rPr>
        <w:t>r</w:t>
      </w:r>
      <w:r w:rsidRPr="008A3554">
        <w:rPr>
          <w:rFonts w:ascii="Arial" w:hAnsi="Arial" w:cs="Arial"/>
          <w:spacing w:val="2"/>
          <w:sz w:val="16"/>
          <w:szCs w:val="16"/>
        </w:rPr>
        <w:t>m</w:t>
      </w:r>
      <w:r w:rsidRPr="008A3554">
        <w:rPr>
          <w:rFonts w:ascii="Arial" w:hAnsi="Arial" w:cs="Arial"/>
          <w:spacing w:val="-4"/>
          <w:sz w:val="16"/>
          <w:szCs w:val="16"/>
        </w:rPr>
        <w:t>a</w:t>
      </w:r>
      <w:r w:rsidRPr="008A3554">
        <w:rPr>
          <w:rFonts w:ascii="Arial" w:hAnsi="Arial" w:cs="Arial"/>
          <w:sz w:val="16"/>
          <w:szCs w:val="16"/>
        </w:rPr>
        <w:t xml:space="preserve">tion </w:t>
      </w:r>
      <w:r w:rsidRPr="008A3554">
        <w:rPr>
          <w:rFonts w:ascii="Arial" w:hAnsi="Arial" w:cs="Arial"/>
          <w:spacing w:val="-1"/>
          <w:sz w:val="16"/>
          <w:szCs w:val="16"/>
        </w:rPr>
        <w:t>o</w:t>
      </w:r>
      <w:r w:rsidRPr="008A3554">
        <w:rPr>
          <w:rFonts w:ascii="Arial" w:hAnsi="Arial" w:cs="Arial"/>
          <w:sz w:val="16"/>
          <w:szCs w:val="16"/>
        </w:rPr>
        <w:t>n</w:t>
      </w:r>
      <w:r w:rsidRPr="008A3554">
        <w:rPr>
          <w:rFonts w:ascii="Arial" w:hAnsi="Arial" w:cs="Arial"/>
          <w:spacing w:val="-3"/>
          <w:sz w:val="16"/>
          <w:szCs w:val="16"/>
        </w:rPr>
        <w:t xml:space="preserve"> </w:t>
      </w:r>
      <w:r w:rsidRPr="008A3554">
        <w:rPr>
          <w:rFonts w:ascii="Arial" w:hAnsi="Arial" w:cs="Arial"/>
          <w:sz w:val="16"/>
          <w:szCs w:val="16"/>
        </w:rPr>
        <w:t>t</w:t>
      </w:r>
      <w:r w:rsidRPr="008A3554">
        <w:rPr>
          <w:rFonts w:ascii="Arial" w:hAnsi="Arial" w:cs="Arial"/>
          <w:spacing w:val="-1"/>
          <w:sz w:val="16"/>
          <w:szCs w:val="16"/>
        </w:rPr>
        <w:t>h</w:t>
      </w:r>
      <w:r w:rsidRPr="008A3554">
        <w:rPr>
          <w:rFonts w:ascii="Arial" w:hAnsi="Arial" w:cs="Arial"/>
          <w:spacing w:val="-3"/>
          <w:sz w:val="16"/>
          <w:szCs w:val="16"/>
        </w:rPr>
        <w:t>i</w:t>
      </w:r>
      <w:r w:rsidRPr="008A3554">
        <w:rPr>
          <w:rFonts w:ascii="Arial" w:hAnsi="Arial" w:cs="Arial"/>
          <w:sz w:val="16"/>
          <w:szCs w:val="16"/>
        </w:rPr>
        <w:t>s</w:t>
      </w:r>
      <w:r w:rsidRPr="008A3554">
        <w:rPr>
          <w:rFonts w:ascii="Arial" w:hAnsi="Arial" w:cs="Arial"/>
          <w:spacing w:val="-1"/>
          <w:sz w:val="16"/>
          <w:szCs w:val="16"/>
        </w:rPr>
        <w:t xml:space="preserve"> </w:t>
      </w:r>
      <w:r w:rsidRPr="008A3554">
        <w:rPr>
          <w:rFonts w:ascii="Arial" w:hAnsi="Arial" w:cs="Arial"/>
          <w:sz w:val="16"/>
          <w:szCs w:val="16"/>
        </w:rPr>
        <w:t>f</w:t>
      </w:r>
      <w:r w:rsidRPr="008A3554">
        <w:rPr>
          <w:rFonts w:ascii="Arial" w:hAnsi="Arial" w:cs="Arial"/>
          <w:spacing w:val="-1"/>
          <w:sz w:val="16"/>
          <w:szCs w:val="16"/>
        </w:rPr>
        <w:t>o</w:t>
      </w:r>
      <w:r w:rsidRPr="008A3554">
        <w:rPr>
          <w:rFonts w:ascii="Arial" w:hAnsi="Arial" w:cs="Arial"/>
          <w:spacing w:val="-4"/>
          <w:sz w:val="16"/>
          <w:szCs w:val="16"/>
        </w:rPr>
        <w:t>r</w:t>
      </w:r>
      <w:r w:rsidRPr="008A3554">
        <w:rPr>
          <w:rFonts w:ascii="Arial" w:hAnsi="Arial" w:cs="Arial"/>
          <w:sz w:val="16"/>
          <w:szCs w:val="16"/>
        </w:rPr>
        <w:t>m</w:t>
      </w:r>
      <w:r w:rsidRPr="008A3554">
        <w:rPr>
          <w:rFonts w:ascii="Arial" w:hAnsi="Arial" w:cs="Arial"/>
          <w:spacing w:val="1"/>
          <w:sz w:val="16"/>
          <w:szCs w:val="16"/>
        </w:rPr>
        <w:t xml:space="preserve"> </w:t>
      </w:r>
      <w:r w:rsidRPr="008A3554">
        <w:rPr>
          <w:rFonts w:ascii="Arial" w:hAnsi="Arial" w:cs="Arial"/>
          <w:sz w:val="16"/>
          <w:szCs w:val="16"/>
        </w:rPr>
        <w:t xml:space="preserve">is </w:t>
      </w:r>
      <w:r w:rsidRPr="008A3554">
        <w:rPr>
          <w:rFonts w:ascii="Arial" w:hAnsi="Arial" w:cs="Arial"/>
          <w:spacing w:val="-1"/>
          <w:sz w:val="16"/>
          <w:szCs w:val="16"/>
        </w:rPr>
        <w:t>be</w:t>
      </w:r>
      <w:r w:rsidRPr="008A3554">
        <w:rPr>
          <w:rFonts w:ascii="Arial" w:hAnsi="Arial" w:cs="Arial"/>
          <w:spacing w:val="-3"/>
          <w:sz w:val="16"/>
          <w:szCs w:val="16"/>
        </w:rPr>
        <w:t>i</w:t>
      </w:r>
      <w:r w:rsidRPr="008A3554">
        <w:rPr>
          <w:rFonts w:ascii="Arial" w:hAnsi="Arial" w:cs="Arial"/>
          <w:spacing w:val="-1"/>
          <w:sz w:val="16"/>
          <w:szCs w:val="16"/>
        </w:rPr>
        <w:t>n</w:t>
      </w:r>
      <w:r w:rsidRPr="008A3554">
        <w:rPr>
          <w:rFonts w:ascii="Arial" w:hAnsi="Arial" w:cs="Arial"/>
          <w:sz w:val="16"/>
          <w:szCs w:val="16"/>
        </w:rPr>
        <w:t>g c</w:t>
      </w:r>
      <w:r w:rsidRPr="008A3554">
        <w:rPr>
          <w:rFonts w:ascii="Arial" w:hAnsi="Arial" w:cs="Arial"/>
          <w:spacing w:val="-1"/>
          <w:sz w:val="16"/>
          <w:szCs w:val="16"/>
        </w:rPr>
        <w:t>o</w:t>
      </w:r>
      <w:r w:rsidRPr="008A3554">
        <w:rPr>
          <w:rFonts w:ascii="Arial" w:hAnsi="Arial" w:cs="Arial"/>
          <w:sz w:val="16"/>
          <w:szCs w:val="16"/>
        </w:rPr>
        <w:t>ll</w:t>
      </w:r>
      <w:r w:rsidRPr="008A3554">
        <w:rPr>
          <w:rFonts w:ascii="Arial" w:hAnsi="Arial" w:cs="Arial"/>
          <w:spacing w:val="-4"/>
          <w:sz w:val="16"/>
          <w:szCs w:val="16"/>
        </w:rPr>
        <w:t>e</w:t>
      </w:r>
      <w:r w:rsidRPr="008A3554">
        <w:rPr>
          <w:rFonts w:ascii="Arial" w:hAnsi="Arial" w:cs="Arial"/>
          <w:sz w:val="16"/>
          <w:szCs w:val="16"/>
        </w:rPr>
        <w:t>ct</w:t>
      </w:r>
      <w:r w:rsidRPr="008A3554">
        <w:rPr>
          <w:rFonts w:ascii="Arial" w:hAnsi="Arial" w:cs="Arial"/>
          <w:spacing w:val="-1"/>
          <w:sz w:val="16"/>
          <w:szCs w:val="16"/>
        </w:rPr>
        <w:t>e</w:t>
      </w:r>
      <w:r w:rsidRPr="008A3554">
        <w:rPr>
          <w:rFonts w:ascii="Arial" w:hAnsi="Arial" w:cs="Arial"/>
          <w:sz w:val="16"/>
          <w:szCs w:val="16"/>
        </w:rPr>
        <w:t>d</w:t>
      </w:r>
      <w:r w:rsidRPr="008A3554">
        <w:rPr>
          <w:rFonts w:ascii="Arial" w:hAnsi="Arial" w:cs="Arial"/>
          <w:spacing w:val="-3"/>
          <w:sz w:val="16"/>
          <w:szCs w:val="16"/>
        </w:rPr>
        <w:t xml:space="preserve"> </w:t>
      </w:r>
      <w:r w:rsidRPr="008A3554">
        <w:rPr>
          <w:rFonts w:ascii="Arial" w:hAnsi="Arial" w:cs="Arial"/>
          <w:spacing w:val="-1"/>
          <w:sz w:val="16"/>
          <w:szCs w:val="16"/>
        </w:rPr>
        <w:t>an</w:t>
      </w:r>
      <w:r w:rsidRPr="008A3554">
        <w:rPr>
          <w:rFonts w:ascii="Arial" w:hAnsi="Arial" w:cs="Arial"/>
          <w:sz w:val="16"/>
          <w:szCs w:val="16"/>
        </w:rPr>
        <w:t xml:space="preserve">d </w:t>
      </w:r>
      <w:r w:rsidRPr="008A3554">
        <w:rPr>
          <w:rFonts w:ascii="Arial" w:hAnsi="Arial" w:cs="Arial"/>
          <w:spacing w:val="-1"/>
          <w:sz w:val="16"/>
          <w:szCs w:val="16"/>
        </w:rPr>
        <w:t>u</w:t>
      </w:r>
      <w:r w:rsidRPr="008A3554">
        <w:rPr>
          <w:rFonts w:ascii="Arial" w:hAnsi="Arial" w:cs="Arial"/>
          <w:sz w:val="16"/>
          <w:szCs w:val="16"/>
        </w:rPr>
        <w:t>s</w:t>
      </w:r>
      <w:r w:rsidRPr="008A3554">
        <w:rPr>
          <w:rFonts w:ascii="Arial" w:hAnsi="Arial" w:cs="Arial"/>
          <w:spacing w:val="-1"/>
          <w:sz w:val="16"/>
          <w:szCs w:val="16"/>
        </w:rPr>
        <w:t>e</w:t>
      </w:r>
      <w:r w:rsidRPr="008A3554">
        <w:rPr>
          <w:rFonts w:ascii="Arial" w:hAnsi="Arial" w:cs="Arial"/>
          <w:sz w:val="16"/>
          <w:szCs w:val="16"/>
        </w:rPr>
        <w:t>d</w:t>
      </w:r>
      <w:r w:rsidRPr="008A3554">
        <w:rPr>
          <w:rFonts w:ascii="Arial" w:hAnsi="Arial" w:cs="Arial"/>
          <w:spacing w:val="-3"/>
          <w:sz w:val="16"/>
          <w:szCs w:val="16"/>
        </w:rPr>
        <w:t xml:space="preserve"> </w:t>
      </w:r>
      <w:r w:rsidRPr="008A3554">
        <w:rPr>
          <w:rFonts w:ascii="Arial" w:hAnsi="Arial" w:cs="Arial"/>
          <w:spacing w:val="-1"/>
          <w:sz w:val="16"/>
          <w:szCs w:val="16"/>
        </w:rPr>
        <w:t>b</w:t>
      </w:r>
      <w:r w:rsidRPr="008A3554">
        <w:rPr>
          <w:rFonts w:ascii="Arial" w:hAnsi="Arial" w:cs="Arial"/>
          <w:sz w:val="16"/>
          <w:szCs w:val="16"/>
        </w:rPr>
        <w:t>y</w:t>
      </w:r>
      <w:r w:rsidRPr="008A3554">
        <w:rPr>
          <w:rFonts w:ascii="Arial" w:hAnsi="Arial" w:cs="Arial"/>
          <w:spacing w:val="-1"/>
          <w:sz w:val="16"/>
          <w:szCs w:val="16"/>
        </w:rPr>
        <w:t xml:space="preserve"> </w:t>
      </w:r>
      <w:r w:rsidRPr="008A3554">
        <w:rPr>
          <w:rFonts w:ascii="Arial" w:hAnsi="Arial" w:cs="Arial"/>
          <w:spacing w:val="-2"/>
          <w:sz w:val="16"/>
          <w:szCs w:val="16"/>
        </w:rPr>
        <w:t>A</w:t>
      </w:r>
      <w:r w:rsidRPr="008A3554">
        <w:rPr>
          <w:rFonts w:ascii="Arial" w:hAnsi="Arial" w:cs="Arial"/>
          <w:sz w:val="16"/>
          <w:szCs w:val="16"/>
        </w:rPr>
        <w:t>lb</w:t>
      </w:r>
      <w:r w:rsidRPr="008A3554">
        <w:rPr>
          <w:rFonts w:ascii="Arial" w:hAnsi="Arial" w:cs="Arial"/>
          <w:spacing w:val="-1"/>
          <w:sz w:val="16"/>
          <w:szCs w:val="16"/>
        </w:rPr>
        <w:t>er</w:t>
      </w:r>
      <w:r w:rsidRPr="008A3554">
        <w:rPr>
          <w:rFonts w:ascii="Arial" w:hAnsi="Arial" w:cs="Arial"/>
          <w:sz w:val="16"/>
          <w:szCs w:val="16"/>
        </w:rPr>
        <w:t>ta</w:t>
      </w:r>
      <w:r w:rsidRPr="008A3554">
        <w:rPr>
          <w:rFonts w:ascii="Arial" w:hAnsi="Arial" w:cs="Arial"/>
          <w:spacing w:val="-2"/>
          <w:sz w:val="16"/>
          <w:szCs w:val="16"/>
        </w:rPr>
        <w:t xml:space="preserve"> </w:t>
      </w:r>
      <w:r w:rsidRPr="008A3554">
        <w:rPr>
          <w:rFonts w:ascii="Arial" w:hAnsi="Arial" w:cs="Arial"/>
          <w:spacing w:val="-1"/>
          <w:sz w:val="16"/>
          <w:szCs w:val="16"/>
        </w:rPr>
        <w:t>Hea</w:t>
      </w:r>
      <w:r w:rsidRPr="008A3554">
        <w:rPr>
          <w:rFonts w:ascii="Arial" w:hAnsi="Arial" w:cs="Arial"/>
          <w:sz w:val="16"/>
          <w:szCs w:val="16"/>
        </w:rPr>
        <w:t xml:space="preserve">lth </w:t>
      </w:r>
      <w:r w:rsidRPr="008A3554">
        <w:rPr>
          <w:rFonts w:ascii="Arial" w:hAnsi="Arial" w:cs="Arial"/>
          <w:spacing w:val="-1"/>
          <w:sz w:val="16"/>
          <w:szCs w:val="16"/>
        </w:rPr>
        <w:t>pur</w:t>
      </w:r>
      <w:r w:rsidRPr="008A3554">
        <w:rPr>
          <w:rFonts w:ascii="Arial" w:hAnsi="Arial" w:cs="Arial"/>
          <w:sz w:val="16"/>
          <w:szCs w:val="16"/>
        </w:rPr>
        <w:t>s</w:t>
      </w:r>
      <w:r w:rsidRPr="008A3554">
        <w:rPr>
          <w:rFonts w:ascii="Arial" w:hAnsi="Arial" w:cs="Arial"/>
          <w:spacing w:val="-1"/>
          <w:sz w:val="16"/>
          <w:szCs w:val="16"/>
        </w:rPr>
        <w:t>uan</w:t>
      </w:r>
      <w:r w:rsidRPr="008A3554">
        <w:rPr>
          <w:rFonts w:ascii="Arial" w:hAnsi="Arial" w:cs="Arial"/>
          <w:sz w:val="16"/>
          <w:szCs w:val="16"/>
        </w:rPr>
        <w:t>t</w:t>
      </w:r>
      <w:r w:rsidRPr="008A3554">
        <w:rPr>
          <w:rFonts w:ascii="Arial" w:hAnsi="Arial" w:cs="Arial"/>
          <w:spacing w:val="-1"/>
          <w:sz w:val="16"/>
          <w:szCs w:val="16"/>
        </w:rPr>
        <w:t xml:space="preserve"> </w:t>
      </w:r>
      <w:r w:rsidRPr="008A3554">
        <w:rPr>
          <w:rFonts w:ascii="Arial" w:hAnsi="Arial" w:cs="Arial"/>
          <w:sz w:val="16"/>
          <w:szCs w:val="16"/>
        </w:rPr>
        <w:t>to</w:t>
      </w:r>
      <w:r w:rsidRPr="008A3554">
        <w:rPr>
          <w:rFonts w:ascii="Arial" w:hAnsi="Arial" w:cs="Arial"/>
          <w:spacing w:val="-3"/>
          <w:sz w:val="16"/>
          <w:szCs w:val="16"/>
        </w:rPr>
        <w:t xml:space="preserve"> </w:t>
      </w:r>
      <w:r w:rsidRPr="008A3554">
        <w:rPr>
          <w:rFonts w:ascii="Arial" w:hAnsi="Arial" w:cs="Arial"/>
          <w:sz w:val="16"/>
          <w:szCs w:val="16"/>
        </w:rPr>
        <w:t>s</w:t>
      </w:r>
      <w:r w:rsidRPr="008A3554">
        <w:rPr>
          <w:rFonts w:ascii="Arial" w:hAnsi="Arial" w:cs="Arial"/>
          <w:spacing w:val="-4"/>
          <w:sz w:val="16"/>
          <w:szCs w:val="16"/>
        </w:rPr>
        <w:t>e</w:t>
      </w:r>
      <w:r w:rsidRPr="008A3554">
        <w:rPr>
          <w:rFonts w:ascii="Arial" w:hAnsi="Arial" w:cs="Arial"/>
          <w:sz w:val="16"/>
          <w:szCs w:val="16"/>
        </w:rPr>
        <w:t>c</w:t>
      </w:r>
      <w:r w:rsidRPr="008A3554">
        <w:rPr>
          <w:rFonts w:ascii="Arial" w:hAnsi="Arial" w:cs="Arial"/>
          <w:spacing w:val="-2"/>
          <w:sz w:val="16"/>
          <w:szCs w:val="16"/>
        </w:rPr>
        <w:t>t</w:t>
      </w:r>
      <w:r w:rsidRPr="008A3554">
        <w:rPr>
          <w:rFonts w:ascii="Arial" w:hAnsi="Arial" w:cs="Arial"/>
          <w:sz w:val="16"/>
          <w:szCs w:val="16"/>
        </w:rPr>
        <w:t>io</w:t>
      </w:r>
      <w:r w:rsidRPr="008A3554">
        <w:rPr>
          <w:rFonts w:ascii="Arial" w:hAnsi="Arial" w:cs="Arial"/>
          <w:spacing w:val="-1"/>
          <w:sz w:val="16"/>
          <w:szCs w:val="16"/>
        </w:rPr>
        <w:t>n</w:t>
      </w:r>
      <w:r w:rsidRPr="008A3554">
        <w:rPr>
          <w:rFonts w:ascii="Arial" w:hAnsi="Arial" w:cs="Arial"/>
          <w:sz w:val="16"/>
          <w:szCs w:val="16"/>
        </w:rPr>
        <w:t>s</w:t>
      </w:r>
      <w:r w:rsidRPr="008A3554">
        <w:rPr>
          <w:rFonts w:ascii="Arial" w:hAnsi="Arial" w:cs="Arial"/>
          <w:spacing w:val="-1"/>
          <w:sz w:val="16"/>
          <w:szCs w:val="16"/>
        </w:rPr>
        <w:t xml:space="preserve"> 20</w:t>
      </w:r>
      <w:r w:rsidRPr="008A3554">
        <w:rPr>
          <w:rFonts w:ascii="Arial" w:hAnsi="Arial" w:cs="Arial"/>
          <w:sz w:val="16"/>
          <w:szCs w:val="16"/>
        </w:rPr>
        <w:t>,</w:t>
      </w:r>
      <w:r w:rsidRPr="008A3554">
        <w:rPr>
          <w:rFonts w:ascii="Arial" w:hAnsi="Arial" w:cs="Arial"/>
          <w:spacing w:val="1"/>
          <w:sz w:val="16"/>
          <w:szCs w:val="16"/>
        </w:rPr>
        <w:t xml:space="preserve"> </w:t>
      </w:r>
      <w:r w:rsidRPr="008A3554">
        <w:rPr>
          <w:rFonts w:ascii="Arial" w:hAnsi="Arial" w:cs="Arial"/>
          <w:spacing w:val="-1"/>
          <w:sz w:val="16"/>
          <w:szCs w:val="16"/>
        </w:rPr>
        <w:t>2</w:t>
      </w:r>
      <w:r w:rsidRPr="008A3554">
        <w:rPr>
          <w:rFonts w:ascii="Arial" w:hAnsi="Arial" w:cs="Arial"/>
          <w:spacing w:val="-4"/>
          <w:sz w:val="16"/>
          <w:szCs w:val="16"/>
        </w:rPr>
        <w:t>1</w:t>
      </w:r>
      <w:r w:rsidRPr="008A3554">
        <w:rPr>
          <w:rFonts w:ascii="Arial" w:hAnsi="Arial" w:cs="Arial"/>
          <w:sz w:val="16"/>
          <w:szCs w:val="16"/>
        </w:rPr>
        <w:t>,</w:t>
      </w:r>
      <w:r w:rsidRPr="008A3554">
        <w:rPr>
          <w:rFonts w:ascii="Arial" w:hAnsi="Arial" w:cs="Arial"/>
          <w:spacing w:val="1"/>
          <w:sz w:val="16"/>
          <w:szCs w:val="16"/>
        </w:rPr>
        <w:t xml:space="preserve"> </w:t>
      </w:r>
      <w:r w:rsidRPr="008A3554">
        <w:rPr>
          <w:rFonts w:ascii="Arial" w:hAnsi="Arial" w:cs="Arial"/>
          <w:spacing w:val="-1"/>
          <w:sz w:val="16"/>
          <w:szCs w:val="16"/>
        </w:rPr>
        <w:t>2</w:t>
      </w:r>
      <w:r w:rsidRPr="008A3554">
        <w:rPr>
          <w:rFonts w:ascii="Arial" w:hAnsi="Arial" w:cs="Arial"/>
          <w:sz w:val="16"/>
          <w:szCs w:val="16"/>
        </w:rPr>
        <w:t xml:space="preserve">2 </w:t>
      </w:r>
      <w:r w:rsidRPr="008A3554">
        <w:rPr>
          <w:rFonts w:ascii="Arial" w:hAnsi="Arial" w:cs="Arial"/>
          <w:spacing w:val="-1"/>
          <w:sz w:val="16"/>
          <w:szCs w:val="16"/>
        </w:rPr>
        <w:t>an</w:t>
      </w:r>
      <w:r w:rsidRPr="008A3554">
        <w:rPr>
          <w:rFonts w:ascii="Arial" w:hAnsi="Arial" w:cs="Arial"/>
          <w:sz w:val="16"/>
          <w:szCs w:val="16"/>
        </w:rPr>
        <w:t>d</w:t>
      </w:r>
      <w:r w:rsidRPr="008A3554">
        <w:rPr>
          <w:rFonts w:ascii="Arial" w:hAnsi="Arial" w:cs="Arial"/>
          <w:spacing w:val="-3"/>
          <w:sz w:val="16"/>
          <w:szCs w:val="16"/>
        </w:rPr>
        <w:t xml:space="preserve"> </w:t>
      </w:r>
      <w:r w:rsidRPr="008A3554">
        <w:rPr>
          <w:rFonts w:ascii="Arial" w:hAnsi="Arial" w:cs="Arial"/>
          <w:spacing w:val="-1"/>
          <w:sz w:val="16"/>
          <w:szCs w:val="16"/>
        </w:rPr>
        <w:t>2</w:t>
      </w:r>
      <w:r w:rsidRPr="008A3554">
        <w:rPr>
          <w:rFonts w:ascii="Arial" w:hAnsi="Arial" w:cs="Arial"/>
          <w:sz w:val="16"/>
          <w:szCs w:val="16"/>
        </w:rPr>
        <w:t xml:space="preserve">7 </w:t>
      </w:r>
      <w:r w:rsidRPr="008A3554">
        <w:rPr>
          <w:rFonts w:ascii="Arial" w:hAnsi="Arial" w:cs="Arial"/>
          <w:spacing w:val="-1"/>
          <w:sz w:val="16"/>
          <w:szCs w:val="16"/>
        </w:rPr>
        <w:t>o</w:t>
      </w:r>
      <w:r w:rsidRPr="008A3554">
        <w:rPr>
          <w:rFonts w:ascii="Arial" w:hAnsi="Arial" w:cs="Arial"/>
          <w:sz w:val="16"/>
          <w:szCs w:val="16"/>
        </w:rPr>
        <w:t>f</w:t>
      </w:r>
      <w:r w:rsidRPr="008A3554">
        <w:rPr>
          <w:rFonts w:ascii="Arial" w:hAnsi="Arial" w:cs="Arial"/>
          <w:spacing w:val="-1"/>
          <w:sz w:val="16"/>
          <w:szCs w:val="16"/>
        </w:rPr>
        <w:t xml:space="preserve"> </w:t>
      </w:r>
      <w:r w:rsidRPr="008A3554">
        <w:rPr>
          <w:rFonts w:ascii="Arial" w:hAnsi="Arial" w:cs="Arial"/>
          <w:sz w:val="16"/>
          <w:szCs w:val="16"/>
        </w:rPr>
        <w:t>t</w:t>
      </w:r>
      <w:r w:rsidRPr="008A3554">
        <w:rPr>
          <w:rFonts w:ascii="Arial" w:hAnsi="Arial" w:cs="Arial"/>
          <w:spacing w:val="-1"/>
          <w:sz w:val="16"/>
          <w:szCs w:val="16"/>
        </w:rPr>
        <w:t>h</w:t>
      </w:r>
      <w:r w:rsidRPr="008A3554">
        <w:rPr>
          <w:rFonts w:ascii="Arial" w:hAnsi="Arial" w:cs="Arial"/>
          <w:sz w:val="16"/>
          <w:szCs w:val="16"/>
        </w:rPr>
        <w:t xml:space="preserve">e </w:t>
      </w:r>
      <w:r w:rsidRPr="008A3554">
        <w:rPr>
          <w:rFonts w:ascii="Arial" w:hAnsi="Arial" w:cs="Arial"/>
          <w:spacing w:val="-1"/>
          <w:sz w:val="16"/>
          <w:szCs w:val="16"/>
        </w:rPr>
        <w:t>H</w:t>
      </w:r>
      <w:r w:rsidRPr="008A3554">
        <w:rPr>
          <w:rFonts w:ascii="Arial" w:hAnsi="Arial" w:cs="Arial"/>
          <w:spacing w:val="8"/>
          <w:sz w:val="16"/>
          <w:szCs w:val="16"/>
        </w:rPr>
        <w:t>e</w:t>
      </w:r>
      <w:r w:rsidRPr="008A3554">
        <w:rPr>
          <w:rFonts w:ascii="Arial" w:hAnsi="Arial" w:cs="Arial"/>
          <w:spacing w:val="-1"/>
          <w:sz w:val="16"/>
          <w:szCs w:val="16"/>
        </w:rPr>
        <w:t>a</w:t>
      </w:r>
      <w:r w:rsidRPr="008A3554">
        <w:rPr>
          <w:rFonts w:ascii="Arial" w:hAnsi="Arial" w:cs="Arial"/>
          <w:spacing w:val="-3"/>
          <w:sz w:val="16"/>
          <w:szCs w:val="16"/>
        </w:rPr>
        <w:t>l</w:t>
      </w:r>
      <w:r w:rsidRPr="008A3554">
        <w:rPr>
          <w:rFonts w:ascii="Arial" w:hAnsi="Arial" w:cs="Arial"/>
          <w:sz w:val="16"/>
          <w:szCs w:val="16"/>
        </w:rPr>
        <w:t>th</w:t>
      </w:r>
      <w:r w:rsidRPr="008A3554">
        <w:rPr>
          <w:rFonts w:ascii="Arial" w:hAnsi="Arial" w:cs="Arial"/>
          <w:spacing w:val="-2"/>
          <w:sz w:val="16"/>
          <w:szCs w:val="16"/>
        </w:rPr>
        <w:t xml:space="preserve"> </w:t>
      </w:r>
      <w:r w:rsidRPr="008A3554">
        <w:rPr>
          <w:rFonts w:ascii="Arial" w:hAnsi="Arial" w:cs="Arial"/>
          <w:sz w:val="16"/>
          <w:szCs w:val="16"/>
        </w:rPr>
        <w:t>I</w:t>
      </w:r>
      <w:r w:rsidRPr="008A3554">
        <w:rPr>
          <w:rFonts w:ascii="Arial" w:hAnsi="Arial" w:cs="Arial"/>
          <w:spacing w:val="-1"/>
          <w:sz w:val="16"/>
          <w:szCs w:val="16"/>
        </w:rPr>
        <w:t>n</w:t>
      </w:r>
      <w:r w:rsidRPr="008A3554">
        <w:rPr>
          <w:rFonts w:ascii="Arial" w:hAnsi="Arial" w:cs="Arial"/>
          <w:sz w:val="16"/>
          <w:szCs w:val="16"/>
        </w:rPr>
        <w:t>f</w:t>
      </w:r>
      <w:r w:rsidRPr="008A3554">
        <w:rPr>
          <w:rFonts w:ascii="Arial" w:hAnsi="Arial" w:cs="Arial"/>
          <w:spacing w:val="-1"/>
          <w:sz w:val="16"/>
          <w:szCs w:val="16"/>
        </w:rPr>
        <w:t>o</w:t>
      </w:r>
      <w:r w:rsidRPr="008A3554">
        <w:rPr>
          <w:rFonts w:ascii="Arial" w:hAnsi="Arial" w:cs="Arial"/>
          <w:spacing w:val="-4"/>
          <w:sz w:val="16"/>
          <w:szCs w:val="16"/>
        </w:rPr>
        <w:t>r</w:t>
      </w:r>
      <w:r w:rsidRPr="008A3554">
        <w:rPr>
          <w:rFonts w:ascii="Arial" w:hAnsi="Arial" w:cs="Arial"/>
          <w:spacing w:val="2"/>
          <w:sz w:val="16"/>
          <w:szCs w:val="16"/>
        </w:rPr>
        <w:t>m</w:t>
      </w:r>
      <w:r w:rsidRPr="008A3554">
        <w:rPr>
          <w:rFonts w:ascii="Arial" w:hAnsi="Arial" w:cs="Arial"/>
          <w:spacing w:val="-4"/>
          <w:sz w:val="16"/>
          <w:szCs w:val="16"/>
        </w:rPr>
        <w:t>a</w:t>
      </w:r>
      <w:r w:rsidRPr="008A3554">
        <w:rPr>
          <w:rFonts w:ascii="Arial" w:hAnsi="Arial" w:cs="Arial"/>
          <w:sz w:val="16"/>
          <w:szCs w:val="16"/>
        </w:rPr>
        <w:t>t</w:t>
      </w:r>
      <w:r w:rsidRPr="008A3554">
        <w:rPr>
          <w:rFonts w:ascii="Arial" w:hAnsi="Arial" w:cs="Arial"/>
          <w:spacing w:val="-3"/>
          <w:sz w:val="16"/>
          <w:szCs w:val="16"/>
        </w:rPr>
        <w:t>i</w:t>
      </w:r>
      <w:r w:rsidRPr="008A3554">
        <w:rPr>
          <w:rFonts w:ascii="Arial" w:hAnsi="Arial" w:cs="Arial"/>
          <w:spacing w:val="-1"/>
          <w:sz w:val="16"/>
          <w:szCs w:val="16"/>
        </w:rPr>
        <w:t>o</w:t>
      </w:r>
      <w:r w:rsidRPr="008A3554">
        <w:rPr>
          <w:rFonts w:ascii="Arial" w:hAnsi="Arial" w:cs="Arial"/>
          <w:sz w:val="16"/>
          <w:szCs w:val="16"/>
        </w:rPr>
        <w:t xml:space="preserve">n </w:t>
      </w:r>
      <w:r w:rsidRPr="008A3554">
        <w:rPr>
          <w:rFonts w:ascii="Arial" w:hAnsi="Arial" w:cs="Arial"/>
          <w:spacing w:val="-2"/>
          <w:sz w:val="16"/>
          <w:szCs w:val="16"/>
        </w:rPr>
        <w:t>A</w:t>
      </w:r>
      <w:r w:rsidRPr="008A3554">
        <w:rPr>
          <w:rFonts w:ascii="Arial" w:hAnsi="Arial" w:cs="Arial"/>
          <w:sz w:val="16"/>
          <w:szCs w:val="16"/>
        </w:rPr>
        <w:t>ct</w:t>
      </w:r>
      <w:r w:rsidRPr="008A3554">
        <w:rPr>
          <w:rFonts w:ascii="Arial" w:hAnsi="Arial" w:cs="Arial"/>
          <w:spacing w:val="1"/>
          <w:sz w:val="16"/>
          <w:szCs w:val="16"/>
        </w:rPr>
        <w:t xml:space="preserve"> </w:t>
      </w:r>
      <w:r w:rsidRPr="008A3554">
        <w:rPr>
          <w:rFonts w:ascii="Arial" w:hAnsi="Arial" w:cs="Arial"/>
          <w:spacing w:val="-1"/>
          <w:sz w:val="16"/>
          <w:szCs w:val="16"/>
        </w:rPr>
        <w:t>an</w:t>
      </w:r>
      <w:r w:rsidRPr="008A3554">
        <w:rPr>
          <w:rFonts w:ascii="Arial" w:hAnsi="Arial" w:cs="Arial"/>
          <w:sz w:val="16"/>
          <w:szCs w:val="16"/>
        </w:rPr>
        <w:t>d s</w:t>
      </w:r>
      <w:r w:rsidRPr="008A3554">
        <w:rPr>
          <w:rFonts w:ascii="Arial" w:hAnsi="Arial" w:cs="Arial"/>
          <w:spacing w:val="-1"/>
          <w:sz w:val="16"/>
          <w:szCs w:val="16"/>
        </w:rPr>
        <w:t>e</w:t>
      </w:r>
      <w:r w:rsidRPr="008A3554">
        <w:rPr>
          <w:rFonts w:ascii="Arial" w:hAnsi="Arial" w:cs="Arial"/>
          <w:spacing w:val="-2"/>
          <w:sz w:val="16"/>
          <w:szCs w:val="16"/>
        </w:rPr>
        <w:t>c</w:t>
      </w:r>
      <w:r w:rsidRPr="008A3554">
        <w:rPr>
          <w:rFonts w:ascii="Arial" w:hAnsi="Arial" w:cs="Arial"/>
          <w:sz w:val="16"/>
          <w:szCs w:val="16"/>
        </w:rPr>
        <w:t>tio</w:t>
      </w:r>
      <w:r w:rsidRPr="008A3554">
        <w:rPr>
          <w:rFonts w:ascii="Arial" w:hAnsi="Arial" w:cs="Arial"/>
          <w:spacing w:val="-1"/>
          <w:sz w:val="16"/>
          <w:szCs w:val="16"/>
        </w:rPr>
        <w:t>n</w:t>
      </w:r>
      <w:r w:rsidRPr="008A3554">
        <w:rPr>
          <w:rFonts w:ascii="Arial" w:hAnsi="Arial" w:cs="Arial"/>
          <w:sz w:val="16"/>
          <w:szCs w:val="16"/>
        </w:rPr>
        <w:t>s</w:t>
      </w:r>
      <w:r w:rsidRPr="008A3554">
        <w:rPr>
          <w:rFonts w:ascii="Arial" w:hAnsi="Arial" w:cs="Arial"/>
          <w:spacing w:val="-1"/>
          <w:sz w:val="16"/>
          <w:szCs w:val="16"/>
        </w:rPr>
        <w:t xml:space="preserve"> </w:t>
      </w:r>
      <w:r w:rsidR="008A3554">
        <w:rPr>
          <w:rFonts w:ascii="Arial" w:hAnsi="Arial" w:cs="Arial"/>
          <w:spacing w:val="-1"/>
          <w:sz w:val="16"/>
          <w:szCs w:val="16"/>
        </w:rPr>
        <w:t xml:space="preserve">   </w:t>
      </w:r>
      <w:r w:rsidRPr="008A3554">
        <w:rPr>
          <w:rFonts w:ascii="Arial" w:hAnsi="Arial" w:cs="Arial"/>
          <w:spacing w:val="-1"/>
          <w:sz w:val="16"/>
          <w:szCs w:val="16"/>
        </w:rPr>
        <w:t>33</w:t>
      </w:r>
      <w:r w:rsidRPr="008A3554">
        <w:rPr>
          <w:rFonts w:ascii="Arial" w:hAnsi="Arial" w:cs="Arial"/>
          <w:sz w:val="16"/>
          <w:szCs w:val="16"/>
        </w:rPr>
        <w:t>,</w:t>
      </w:r>
      <w:r w:rsidRPr="008A3554">
        <w:rPr>
          <w:rFonts w:ascii="Arial" w:hAnsi="Arial" w:cs="Arial"/>
          <w:spacing w:val="-1"/>
          <w:sz w:val="16"/>
          <w:szCs w:val="16"/>
        </w:rPr>
        <w:t xml:space="preserve"> 34</w:t>
      </w:r>
      <w:r w:rsidRPr="008A3554">
        <w:rPr>
          <w:rFonts w:ascii="Arial" w:hAnsi="Arial" w:cs="Arial"/>
          <w:sz w:val="16"/>
          <w:szCs w:val="16"/>
        </w:rPr>
        <w:t>,</w:t>
      </w:r>
      <w:r w:rsidRPr="008A3554">
        <w:rPr>
          <w:rFonts w:ascii="Arial" w:hAnsi="Arial" w:cs="Arial"/>
          <w:spacing w:val="1"/>
          <w:sz w:val="16"/>
          <w:szCs w:val="16"/>
        </w:rPr>
        <w:t xml:space="preserve"> </w:t>
      </w:r>
      <w:r w:rsidRPr="008A3554">
        <w:rPr>
          <w:rFonts w:ascii="Arial" w:hAnsi="Arial" w:cs="Arial"/>
          <w:spacing w:val="-1"/>
          <w:sz w:val="16"/>
          <w:szCs w:val="16"/>
        </w:rPr>
        <w:t>3</w:t>
      </w:r>
      <w:r w:rsidRPr="008A3554">
        <w:rPr>
          <w:rFonts w:ascii="Arial" w:hAnsi="Arial" w:cs="Arial"/>
          <w:sz w:val="16"/>
          <w:szCs w:val="16"/>
        </w:rPr>
        <w:t>9</w:t>
      </w:r>
      <w:r w:rsidRPr="008A3554">
        <w:rPr>
          <w:rFonts w:ascii="Arial" w:hAnsi="Arial" w:cs="Arial"/>
          <w:spacing w:val="-3"/>
          <w:sz w:val="16"/>
          <w:szCs w:val="16"/>
        </w:rPr>
        <w:t xml:space="preserve"> </w:t>
      </w:r>
      <w:r w:rsidRPr="008A3554">
        <w:rPr>
          <w:rFonts w:ascii="Arial" w:hAnsi="Arial" w:cs="Arial"/>
          <w:spacing w:val="-1"/>
          <w:sz w:val="16"/>
          <w:szCs w:val="16"/>
        </w:rPr>
        <w:t>an</w:t>
      </w:r>
      <w:r w:rsidRPr="008A3554">
        <w:rPr>
          <w:rFonts w:ascii="Arial" w:hAnsi="Arial" w:cs="Arial"/>
          <w:sz w:val="16"/>
          <w:szCs w:val="16"/>
        </w:rPr>
        <w:t xml:space="preserve">d </w:t>
      </w:r>
      <w:r w:rsidRPr="008A3554">
        <w:rPr>
          <w:rFonts w:ascii="Arial" w:hAnsi="Arial" w:cs="Arial"/>
          <w:spacing w:val="-1"/>
          <w:sz w:val="16"/>
          <w:szCs w:val="16"/>
        </w:rPr>
        <w:t>4</w:t>
      </w:r>
      <w:r w:rsidRPr="008A3554">
        <w:rPr>
          <w:rFonts w:ascii="Arial" w:hAnsi="Arial" w:cs="Arial"/>
          <w:sz w:val="16"/>
          <w:szCs w:val="16"/>
        </w:rPr>
        <w:t xml:space="preserve">0 </w:t>
      </w:r>
      <w:r w:rsidRPr="008A3554">
        <w:rPr>
          <w:rFonts w:ascii="Arial" w:hAnsi="Arial" w:cs="Arial"/>
          <w:spacing w:val="-4"/>
          <w:sz w:val="16"/>
          <w:szCs w:val="16"/>
        </w:rPr>
        <w:t>o</w:t>
      </w:r>
      <w:r w:rsidRPr="008A3554">
        <w:rPr>
          <w:rFonts w:ascii="Arial" w:hAnsi="Arial" w:cs="Arial"/>
          <w:sz w:val="16"/>
          <w:szCs w:val="16"/>
        </w:rPr>
        <w:t>f</w:t>
      </w:r>
      <w:r w:rsidRPr="008A3554">
        <w:rPr>
          <w:rFonts w:ascii="Arial" w:hAnsi="Arial" w:cs="Arial"/>
          <w:spacing w:val="-1"/>
          <w:sz w:val="16"/>
          <w:szCs w:val="16"/>
        </w:rPr>
        <w:t xml:space="preserve"> </w:t>
      </w:r>
      <w:r w:rsidRPr="008A3554">
        <w:rPr>
          <w:rFonts w:ascii="Arial" w:hAnsi="Arial" w:cs="Arial"/>
          <w:sz w:val="16"/>
          <w:szCs w:val="16"/>
        </w:rPr>
        <w:t>t</w:t>
      </w:r>
      <w:r w:rsidRPr="008A3554">
        <w:rPr>
          <w:rFonts w:ascii="Arial" w:hAnsi="Arial" w:cs="Arial"/>
          <w:spacing w:val="-1"/>
          <w:sz w:val="16"/>
          <w:szCs w:val="16"/>
        </w:rPr>
        <w:t>h</w:t>
      </w:r>
      <w:r w:rsidRPr="008A3554">
        <w:rPr>
          <w:rFonts w:ascii="Arial" w:hAnsi="Arial" w:cs="Arial"/>
          <w:sz w:val="16"/>
          <w:szCs w:val="16"/>
        </w:rPr>
        <w:t>e</w:t>
      </w:r>
      <w:r w:rsidRPr="008A3554">
        <w:rPr>
          <w:rFonts w:ascii="Arial" w:hAnsi="Arial" w:cs="Arial"/>
          <w:spacing w:val="-2"/>
          <w:sz w:val="16"/>
          <w:szCs w:val="16"/>
        </w:rPr>
        <w:t xml:space="preserve"> </w:t>
      </w:r>
      <w:r w:rsidRPr="008A3554">
        <w:rPr>
          <w:rFonts w:ascii="Arial" w:hAnsi="Arial" w:cs="Arial"/>
          <w:sz w:val="16"/>
          <w:szCs w:val="16"/>
        </w:rPr>
        <w:t>F</w:t>
      </w:r>
      <w:r w:rsidRPr="008A3554">
        <w:rPr>
          <w:rFonts w:ascii="Arial" w:hAnsi="Arial" w:cs="Arial"/>
          <w:spacing w:val="-1"/>
          <w:sz w:val="16"/>
          <w:szCs w:val="16"/>
        </w:rPr>
        <w:t>reedo</w:t>
      </w:r>
      <w:r w:rsidRPr="008A3554">
        <w:rPr>
          <w:rFonts w:ascii="Arial" w:hAnsi="Arial" w:cs="Arial"/>
          <w:sz w:val="16"/>
          <w:szCs w:val="16"/>
        </w:rPr>
        <w:t>m</w:t>
      </w:r>
      <w:r w:rsidRPr="008A3554">
        <w:rPr>
          <w:rFonts w:ascii="Arial" w:hAnsi="Arial" w:cs="Arial"/>
          <w:spacing w:val="1"/>
          <w:sz w:val="16"/>
          <w:szCs w:val="16"/>
        </w:rPr>
        <w:t xml:space="preserve"> </w:t>
      </w:r>
      <w:r w:rsidRPr="008A3554">
        <w:rPr>
          <w:rFonts w:ascii="Arial" w:hAnsi="Arial" w:cs="Arial"/>
          <w:spacing w:val="-1"/>
          <w:sz w:val="16"/>
          <w:szCs w:val="16"/>
        </w:rPr>
        <w:t>o</w:t>
      </w:r>
      <w:r w:rsidRPr="008A3554">
        <w:rPr>
          <w:rFonts w:ascii="Arial" w:hAnsi="Arial" w:cs="Arial"/>
          <w:sz w:val="16"/>
          <w:szCs w:val="16"/>
        </w:rPr>
        <w:t>f</w:t>
      </w:r>
      <w:r w:rsidRPr="008A3554">
        <w:rPr>
          <w:rFonts w:ascii="Arial" w:hAnsi="Arial" w:cs="Arial"/>
          <w:spacing w:val="-1"/>
          <w:sz w:val="16"/>
          <w:szCs w:val="16"/>
        </w:rPr>
        <w:t xml:space="preserve"> </w:t>
      </w:r>
      <w:r w:rsidRPr="008A3554">
        <w:rPr>
          <w:rFonts w:ascii="Arial" w:hAnsi="Arial" w:cs="Arial"/>
          <w:sz w:val="16"/>
          <w:szCs w:val="16"/>
        </w:rPr>
        <w:t>I</w:t>
      </w:r>
      <w:r w:rsidRPr="008A3554">
        <w:rPr>
          <w:rFonts w:ascii="Arial" w:hAnsi="Arial" w:cs="Arial"/>
          <w:spacing w:val="-1"/>
          <w:sz w:val="16"/>
          <w:szCs w:val="16"/>
        </w:rPr>
        <w:t>n</w:t>
      </w:r>
      <w:r w:rsidRPr="008A3554">
        <w:rPr>
          <w:rFonts w:ascii="Arial" w:hAnsi="Arial" w:cs="Arial"/>
          <w:sz w:val="16"/>
          <w:szCs w:val="16"/>
        </w:rPr>
        <w:t>f</w:t>
      </w:r>
      <w:r w:rsidRPr="008A3554">
        <w:rPr>
          <w:rFonts w:ascii="Arial" w:hAnsi="Arial" w:cs="Arial"/>
          <w:spacing w:val="-1"/>
          <w:sz w:val="16"/>
          <w:szCs w:val="16"/>
        </w:rPr>
        <w:t>o</w:t>
      </w:r>
      <w:r w:rsidRPr="008A3554">
        <w:rPr>
          <w:rFonts w:ascii="Arial" w:hAnsi="Arial" w:cs="Arial"/>
          <w:spacing w:val="-4"/>
          <w:sz w:val="16"/>
          <w:szCs w:val="16"/>
        </w:rPr>
        <w:t>r</w:t>
      </w:r>
      <w:r w:rsidRPr="008A3554">
        <w:rPr>
          <w:rFonts w:ascii="Arial" w:hAnsi="Arial" w:cs="Arial"/>
          <w:sz w:val="16"/>
          <w:szCs w:val="16"/>
        </w:rPr>
        <w:t>mation</w:t>
      </w:r>
      <w:r w:rsidRPr="008A3554">
        <w:rPr>
          <w:rFonts w:ascii="Arial" w:hAnsi="Arial" w:cs="Arial"/>
          <w:spacing w:val="-3"/>
          <w:sz w:val="16"/>
          <w:szCs w:val="16"/>
        </w:rPr>
        <w:t xml:space="preserve"> </w:t>
      </w:r>
      <w:r w:rsidRPr="008A3554">
        <w:rPr>
          <w:rFonts w:ascii="Arial" w:hAnsi="Arial" w:cs="Arial"/>
          <w:spacing w:val="-1"/>
          <w:sz w:val="16"/>
          <w:szCs w:val="16"/>
        </w:rPr>
        <w:t>an</w:t>
      </w:r>
      <w:r w:rsidRPr="008A3554">
        <w:rPr>
          <w:rFonts w:ascii="Arial" w:hAnsi="Arial" w:cs="Arial"/>
          <w:sz w:val="16"/>
          <w:szCs w:val="16"/>
        </w:rPr>
        <w:t>d P</w:t>
      </w:r>
      <w:r w:rsidRPr="008A3554">
        <w:rPr>
          <w:rFonts w:ascii="Arial" w:hAnsi="Arial" w:cs="Arial"/>
          <w:spacing w:val="-1"/>
          <w:sz w:val="16"/>
          <w:szCs w:val="16"/>
        </w:rPr>
        <w:t>ro</w:t>
      </w:r>
      <w:r w:rsidRPr="008A3554">
        <w:rPr>
          <w:rFonts w:ascii="Arial" w:hAnsi="Arial" w:cs="Arial"/>
          <w:sz w:val="16"/>
          <w:szCs w:val="16"/>
        </w:rPr>
        <w:t>t</w:t>
      </w:r>
      <w:r w:rsidRPr="008A3554">
        <w:rPr>
          <w:rFonts w:ascii="Arial" w:hAnsi="Arial" w:cs="Arial"/>
          <w:spacing w:val="-4"/>
          <w:sz w:val="16"/>
          <w:szCs w:val="16"/>
        </w:rPr>
        <w:t>e</w:t>
      </w:r>
      <w:r w:rsidRPr="008A3554">
        <w:rPr>
          <w:rFonts w:ascii="Arial" w:hAnsi="Arial" w:cs="Arial"/>
          <w:sz w:val="16"/>
          <w:szCs w:val="16"/>
        </w:rPr>
        <w:t>ction</w:t>
      </w:r>
      <w:r w:rsidRPr="008A3554">
        <w:rPr>
          <w:rFonts w:ascii="Arial" w:hAnsi="Arial" w:cs="Arial"/>
          <w:spacing w:val="-3"/>
          <w:sz w:val="16"/>
          <w:szCs w:val="16"/>
        </w:rPr>
        <w:t xml:space="preserve"> </w:t>
      </w:r>
      <w:r w:rsidRPr="008A3554">
        <w:rPr>
          <w:rFonts w:ascii="Arial" w:hAnsi="Arial" w:cs="Arial"/>
          <w:spacing w:val="-1"/>
          <w:sz w:val="16"/>
          <w:szCs w:val="16"/>
        </w:rPr>
        <w:t>o</w:t>
      </w:r>
      <w:r w:rsidRPr="008A3554">
        <w:rPr>
          <w:rFonts w:ascii="Arial" w:hAnsi="Arial" w:cs="Arial"/>
          <w:sz w:val="16"/>
          <w:szCs w:val="16"/>
        </w:rPr>
        <w:t>f</w:t>
      </w:r>
      <w:r w:rsidRPr="008A3554">
        <w:rPr>
          <w:rFonts w:ascii="Arial" w:hAnsi="Arial" w:cs="Arial"/>
          <w:spacing w:val="-1"/>
          <w:sz w:val="16"/>
          <w:szCs w:val="16"/>
        </w:rPr>
        <w:t xml:space="preserve"> </w:t>
      </w:r>
      <w:r w:rsidRPr="008A3554">
        <w:rPr>
          <w:rFonts w:ascii="Arial" w:hAnsi="Arial" w:cs="Arial"/>
          <w:sz w:val="16"/>
          <w:szCs w:val="16"/>
        </w:rPr>
        <w:t>P</w:t>
      </w:r>
      <w:r w:rsidRPr="008A3554">
        <w:rPr>
          <w:rFonts w:ascii="Arial" w:hAnsi="Arial" w:cs="Arial"/>
          <w:spacing w:val="-1"/>
          <w:sz w:val="16"/>
          <w:szCs w:val="16"/>
        </w:rPr>
        <w:t>r</w:t>
      </w:r>
      <w:r w:rsidRPr="008A3554">
        <w:rPr>
          <w:rFonts w:ascii="Arial" w:hAnsi="Arial" w:cs="Arial"/>
          <w:sz w:val="16"/>
          <w:szCs w:val="16"/>
        </w:rPr>
        <w:t>i</w:t>
      </w:r>
      <w:r w:rsidRPr="008A3554">
        <w:rPr>
          <w:rFonts w:ascii="Arial" w:hAnsi="Arial" w:cs="Arial"/>
          <w:spacing w:val="-1"/>
          <w:sz w:val="16"/>
          <w:szCs w:val="16"/>
        </w:rPr>
        <w:t>va</w:t>
      </w:r>
      <w:r w:rsidRPr="008A3554">
        <w:rPr>
          <w:rFonts w:ascii="Arial" w:hAnsi="Arial" w:cs="Arial"/>
          <w:sz w:val="16"/>
          <w:szCs w:val="16"/>
        </w:rPr>
        <w:t>cy</w:t>
      </w:r>
      <w:r w:rsidRPr="008A3554">
        <w:rPr>
          <w:rFonts w:ascii="Arial" w:hAnsi="Arial" w:cs="Arial"/>
          <w:spacing w:val="-3"/>
          <w:sz w:val="16"/>
          <w:szCs w:val="16"/>
        </w:rPr>
        <w:t xml:space="preserve"> </w:t>
      </w:r>
      <w:r w:rsidRPr="008A3554">
        <w:rPr>
          <w:rFonts w:ascii="Arial" w:hAnsi="Arial" w:cs="Arial"/>
          <w:spacing w:val="-2"/>
          <w:sz w:val="16"/>
          <w:szCs w:val="16"/>
        </w:rPr>
        <w:t>A</w:t>
      </w:r>
      <w:r w:rsidRPr="008A3554">
        <w:rPr>
          <w:rFonts w:ascii="Arial" w:hAnsi="Arial" w:cs="Arial"/>
          <w:sz w:val="16"/>
          <w:szCs w:val="16"/>
        </w:rPr>
        <w:t>ct</w:t>
      </w:r>
      <w:r w:rsidRPr="008A3554">
        <w:rPr>
          <w:rFonts w:ascii="Arial" w:hAnsi="Arial" w:cs="Arial"/>
          <w:spacing w:val="-1"/>
          <w:sz w:val="16"/>
          <w:szCs w:val="16"/>
        </w:rPr>
        <w:t xml:space="preserve"> (</w:t>
      </w:r>
      <w:r w:rsidRPr="008A3554">
        <w:rPr>
          <w:rFonts w:ascii="Arial" w:hAnsi="Arial" w:cs="Arial"/>
          <w:sz w:val="16"/>
          <w:szCs w:val="16"/>
        </w:rPr>
        <w:t>FO</w:t>
      </w:r>
      <w:r w:rsidRPr="008A3554">
        <w:rPr>
          <w:rFonts w:ascii="Arial" w:hAnsi="Arial" w:cs="Arial"/>
          <w:spacing w:val="-2"/>
          <w:sz w:val="16"/>
          <w:szCs w:val="16"/>
        </w:rPr>
        <w:t>I</w:t>
      </w:r>
      <w:r w:rsidRPr="008A3554">
        <w:rPr>
          <w:rFonts w:ascii="Arial" w:hAnsi="Arial" w:cs="Arial"/>
          <w:sz w:val="16"/>
          <w:szCs w:val="16"/>
        </w:rPr>
        <w:t>P)</w:t>
      </w:r>
      <w:r w:rsidRPr="008A3554">
        <w:rPr>
          <w:rFonts w:ascii="Arial" w:hAnsi="Arial" w:cs="Arial"/>
          <w:spacing w:val="-3"/>
          <w:sz w:val="16"/>
          <w:szCs w:val="16"/>
        </w:rPr>
        <w:t xml:space="preserve"> </w:t>
      </w:r>
      <w:r w:rsidRPr="008A3554">
        <w:rPr>
          <w:rFonts w:ascii="Arial" w:hAnsi="Arial" w:cs="Arial"/>
          <w:sz w:val="16"/>
          <w:szCs w:val="16"/>
        </w:rPr>
        <w:t>f</w:t>
      </w:r>
      <w:r w:rsidRPr="008A3554">
        <w:rPr>
          <w:rFonts w:ascii="Arial" w:hAnsi="Arial" w:cs="Arial"/>
          <w:spacing w:val="-1"/>
          <w:sz w:val="16"/>
          <w:szCs w:val="16"/>
        </w:rPr>
        <w:t>o</w:t>
      </w:r>
      <w:r w:rsidRPr="008A3554">
        <w:rPr>
          <w:rFonts w:ascii="Arial" w:hAnsi="Arial" w:cs="Arial"/>
          <w:sz w:val="16"/>
          <w:szCs w:val="16"/>
        </w:rPr>
        <w:t>r t</w:t>
      </w:r>
      <w:r w:rsidRPr="008A3554">
        <w:rPr>
          <w:rFonts w:ascii="Arial" w:hAnsi="Arial" w:cs="Arial"/>
          <w:spacing w:val="-1"/>
          <w:sz w:val="16"/>
          <w:szCs w:val="16"/>
        </w:rPr>
        <w:t>h</w:t>
      </w:r>
      <w:r w:rsidRPr="008A3554">
        <w:rPr>
          <w:rFonts w:ascii="Arial" w:hAnsi="Arial" w:cs="Arial"/>
          <w:sz w:val="16"/>
          <w:szCs w:val="16"/>
        </w:rPr>
        <w:t>e</w:t>
      </w:r>
      <w:r w:rsidRPr="008A3554">
        <w:rPr>
          <w:rFonts w:ascii="Arial" w:hAnsi="Arial" w:cs="Arial"/>
          <w:spacing w:val="-5"/>
          <w:sz w:val="16"/>
          <w:szCs w:val="16"/>
        </w:rPr>
        <w:t xml:space="preserve"> </w:t>
      </w:r>
      <w:r w:rsidRPr="008A3554">
        <w:rPr>
          <w:rFonts w:ascii="Arial" w:hAnsi="Arial" w:cs="Arial"/>
          <w:spacing w:val="-1"/>
          <w:sz w:val="16"/>
          <w:szCs w:val="16"/>
        </w:rPr>
        <w:t>purpo</w:t>
      </w:r>
      <w:r w:rsidRPr="008A3554">
        <w:rPr>
          <w:rFonts w:ascii="Arial" w:hAnsi="Arial" w:cs="Arial"/>
          <w:sz w:val="16"/>
          <w:szCs w:val="16"/>
        </w:rPr>
        <w:t xml:space="preserve">se </w:t>
      </w:r>
      <w:r w:rsidRPr="008A3554">
        <w:rPr>
          <w:rFonts w:ascii="Arial" w:hAnsi="Arial" w:cs="Arial"/>
          <w:spacing w:val="-1"/>
          <w:sz w:val="16"/>
          <w:szCs w:val="16"/>
        </w:rPr>
        <w:t>o</w:t>
      </w:r>
      <w:r w:rsidRPr="008A3554">
        <w:rPr>
          <w:rFonts w:ascii="Arial" w:hAnsi="Arial" w:cs="Arial"/>
          <w:sz w:val="16"/>
          <w:szCs w:val="16"/>
        </w:rPr>
        <w:t>f</w:t>
      </w:r>
      <w:r w:rsidRPr="008A3554">
        <w:rPr>
          <w:rFonts w:ascii="Arial" w:hAnsi="Arial" w:cs="Arial"/>
          <w:spacing w:val="1"/>
          <w:sz w:val="16"/>
          <w:szCs w:val="16"/>
        </w:rPr>
        <w:t xml:space="preserve"> </w:t>
      </w:r>
      <w:r w:rsidRPr="008A3554">
        <w:rPr>
          <w:rFonts w:ascii="Arial" w:hAnsi="Arial" w:cs="Arial"/>
          <w:spacing w:val="-1"/>
          <w:sz w:val="16"/>
          <w:szCs w:val="16"/>
        </w:rPr>
        <w:t>pro</w:t>
      </w:r>
      <w:r w:rsidRPr="008A3554">
        <w:rPr>
          <w:rFonts w:ascii="Arial" w:hAnsi="Arial" w:cs="Arial"/>
          <w:spacing w:val="-2"/>
          <w:sz w:val="16"/>
          <w:szCs w:val="16"/>
        </w:rPr>
        <w:t>v</w:t>
      </w:r>
      <w:r w:rsidRPr="008A3554">
        <w:rPr>
          <w:rFonts w:ascii="Arial" w:hAnsi="Arial" w:cs="Arial"/>
          <w:sz w:val="16"/>
          <w:szCs w:val="16"/>
        </w:rPr>
        <w:t>idi</w:t>
      </w:r>
      <w:r w:rsidRPr="008A3554">
        <w:rPr>
          <w:rFonts w:ascii="Arial" w:hAnsi="Arial" w:cs="Arial"/>
          <w:spacing w:val="-1"/>
          <w:sz w:val="16"/>
          <w:szCs w:val="16"/>
        </w:rPr>
        <w:t>n</w:t>
      </w:r>
      <w:r w:rsidRPr="008A3554">
        <w:rPr>
          <w:rFonts w:ascii="Arial" w:hAnsi="Arial" w:cs="Arial"/>
          <w:sz w:val="16"/>
          <w:szCs w:val="16"/>
        </w:rPr>
        <w:t xml:space="preserve">g </w:t>
      </w:r>
      <w:r w:rsidRPr="008A3554">
        <w:rPr>
          <w:rFonts w:ascii="Arial" w:hAnsi="Arial" w:cs="Arial"/>
          <w:spacing w:val="-1"/>
          <w:sz w:val="16"/>
          <w:szCs w:val="16"/>
        </w:rPr>
        <w:t>a</w:t>
      </w:r>
      <w:r w:rsidRPr="008A3554">
        <w:rPr>
          <w:rFonts w:ascii="Arial" w:hAnsi="Arial" w:cs="Arial"/>
          <w:spacing w:val="7"/>
          <w:sz w:val="16"/>
          <w:szCs w:val="16"/>
        </w:rPr>
        <w:t>n</w:t>
      </w:r>
      <w:r w:rsidRPr="008A3554">
        <w:rPr>
          <w:rFonts w:ascii="Arial" w:hAnsi="Arial" w:cs="Arial"/>
          <w:sz w:val="16"/>
          <w:szCs w:val="16"/>
        </w:rPr>
        <w:t>d</w:t>
      </w:r>
      <w:r w:rsidRPr="008A3554">
        <w:rPr>
          <w:rFonts w:ascii="Arial" w:hAnsi="Arial" w:cs="Arial"/>
          <w:spacing w:val="-3"/>
          <w:sz w:val="16"/>
          <w:szCs w:val="16"/>
        </w:rPr>
        <w:t xml:space="preserve"> </w:t>
      </w:r>
      <w:r w:rsidRPr="008A3554">
        <w:rPr>
          <w:rFonts w:ascii="Arial" w:hAnsi="Arial" w:cs="Arial"/>
          <w:spacing w:val="-1"/>
          <w:sz w:val="16"/>
          <w:szCs w:val="16"/>
        </w:rPr>
        <w:t>de</w:t>
      </w:r>
      <w:r w:rsidRPr="008A3554">
        <w:rPr>
          <w:rFonts w:ascii="Arial" w:hAnsi="Arial" w:cs="Arial"/>
          <w:sz w:val="16"/>
          <w:szCs w:val="16"/>
        </w:rPr>
        <w:t>t</w:t>
      </w:r>
      <w:r w:rsidRPr="008A3554">
        <w:rPr>
          <w:rFonts w:ascii="Arial" w:hAnsi="Arial" w:cs="Arial"/>
          <w:spacing w:val="-1"/>
          <w:sz w:val="16"/>
          <w:szCs w:val="16"/>
        </w:rPr>
        <w:t>e</w:t>
      </w:r>
      <w:r w:rsidRPr="008A3554">
        <w:rPr>
          <w:rFonts w:ascii="Arial" w:hAnsi="Arial" w:cs="Arial"/>
          <w:spacing w:val="-4"/>
          <w:sz w:val="16"/>
          <w:szCs w:val="16"/>
        </w:rPr>
        <w:t>r</w:t>
      </w:r>
      <w:r w:rsidRPr="008A3554">
        <w:rPr>
          <w:rFonts w:ascii="Arial" w:hAnsi="Arial" w:cs="Arial"/>
          <w:spacing w:val="2"/>
          <w:sz w:val="16"/>
          <w:szCs w:val="16"/>
        </w:rPr>
        <w:t>m</w:t>
      </w:r>
      <w:r w:rsidRPr="008A3554">
        <w:rPr>
          <w:rFonts w:ascii="Arial" w:hAnsi="Arial" w:cs="Arial"/>
          <w:sz w:val="16"/>
          <w:szCs w:val="16"/>
        </w:rPr>
        <w:t>i</w:t>
      </w:r>
      <w:r w:rsidRPr="008A3554">
        <w:rPr>
          <w:rFonts w:ascii="Arial" w:hAnsi="Arial" w:cs="Arial"/>
          <w:spacing w:val="-3"/>
          <w:sz w:val="16"/>
          <w:szCs w:val="16"/>
        </w:rPr>
        <w:t>n</w:t>
      </w:r>
      <w:r w:rsidRPr="008A3554">
        <w:rPr>
          <w:rFonts w:ascii="Arial" w:hAnsi="Arial" w:cs="Arial"/>
          <w:sz w:val="16"/>
          <w:szCs w:val="16"/>
        </w:rPr>
        <w:t xml:space="preserve">ing </w:t>
      </w:r>
      <w:r w:rsidRPr="008A3554">
        <w:rPr>
          <w:rFonts w:ascii="Arial" w:hAnsi="Arial" w:cs="Arial"/>
          <w:spacing w:val="-1"/>
          <w:sz w:val="16"/>
          <w:szCs w:val="16"/>
        </w:rPr>
        <w:t>e</w:t>
      </w:r>
      <w:r w:rsidRPr="008A3554">
        <w:rPr>
          <w:rFonts w:ascii="Arial" w:hAnsi="Arial" w:cs="Arial"/>
          <w:sz w:val="16"/>
          <w:szCs w:val="16"/>
        </w:rPr>
        <w:t>li</w:t>
      </w:r>
      <w:r w:rsidRPr="008A3554">
        <w:rPr>
          <w:rFonts w:ascii="Arial" w:hAnsi="Arial" w:cs="Arial"/>
          <w:spacing w:val="-1"/>
          <w:sz w:val="16"/>
          <w:szCs w:val="16"/>
        </w:rPr>
        <w:t>g</w:t>
      </w:r>
      <w:r w:rsidRPr="008A3554">
        <w:rPr>
          <w:rFonts w:ascii="Arial" w:hAnsi="Arial" w:cs="Arial"/>
          <w:sz w:val="16"/>
          <w:szCs w:val="16"/>
        </w:rPr>
        <w:t>ibil</w:t>
      </w:r>
      <w:r w:rsidRPr="008A3554">
        <w:rPr>
          <w:rFonts w:ascii="Arial" w:hAnsi="Arial" w:cs="Arial"/>
          <w:spacing w:val="-2"/>
          <w:sz w:val="16"/>
          <w:szCs w:val="16"/>
        </w:rPr>
        <w:t>i</w:t>
      </w:r>
      <w:r w:rsidRPr="008A3554">
        <w:rPr>
          <w:rFonts w:ascii="Arial" w:hAnsi="Arial" w:cs="Arial"/>
          <w:sz w:val="16"/>
          <w:szCs w:val="16"/>
        </w:rPr>
        <w:t>ty</w:t>
      </w:r>
      <w:r w:rsidRPr="008A3554">
        <w:rPr>
          <w:rFonts w:ascii="Arial" w:hAnsi="Arial" w:cs="Arial"/>
          <w:spacing w:val="-1"/>
          <w:sz w:val="16"/>
          <w:szCs w:val="16"/>
        </w:rPr>
        <w:t xml:space="preserve"> </w:t>
      </w:r>
      <w:r w:rsidRPr="008A3554">
        <w:rPr>
          <w:rFonts w:ascii="Arial" w:hAnsi="Arial" w:cs="Arial"/>
          <w:sz w:val="16"/>
          <w:szCs w:val="16"/>
        </w:rPr>
        <w:t>f</w:t>
      </w:r>
      <w:r w:rsidRPr="008A3554">
        <w:rPr>
          <w:rFonts w:ascii="Arial" w:hAnsi="Arial" w:cs="Arial"/>
          <w:spacing w:val="-1"/>
          <w:sz w:val="16"/>
          <w:szCs w:val="16"/>
        </w:rPr>
        <w:t>o</w:t>
      </w:r>
      <w:r w:rsidRPr="008A3554">
        <w:rPr>
          <w:rFonts w:ascii="Arial" w:hAnsi="Arial" w:cs="Arial"/>
          <w:sz w:val="16"/>
          <w:szCs w:val="16"/>
        </w:rPr>
        <w:t xml:space="preserve">r </w:t>
      </w:r>
      <w:r w:rsidRPr="008A3554">
        <w:rPr>
          <w:rFonts w:ascii="Arial" w:hAnsi="Arial" w:cs="Arial"/>
          <w:spacing w:val="-1"/>
          <w:sz w:val="16"/>
          <w:szCs w:val="16"/>
        </w:rPr>
        <w:t>hea</w:t>
      </w:r>
      <w:r w:rsidRPr="008A3554">
        <w:rPr>
          <w:rFonts w:ascii="Arial" w:hAnsi="Arial" w:cs="Arial"/>
          <w:sz w:val="16"/>
          <w:szCs w:val="16"/>
        </w:rPr>
        <w:t xml:space="preserve">lth </w:t>
      </w:r>
      <w:r w:rsidRPr="008A3554">
        <w:rPr>
          <w:rFonts w:ascii="Arial" w:hAnsi="Arial" w:cs="Arial"/>
          <w:spacing w:val="-1"/>
          <w:sz w:val="16"/>
          <w:szCs w:val="16"/>
        </w:rPr>
        <w:t>bene</w:t>
      </w:r>
      <w:r w:rsidRPr="008A3554">
        <w:rPr>
          <w:rFonts w:ascii="Arial" w:hAnsi="Arial" w:cs="Arial"/>
          <w:sz w:val="16"/>
          <w:szCs w:val="16"/>
        </w:rPr>
        <w:t>f</w:t>
      </w:r>
      <w:r w:rsidRPr="008A3554">
        <w:rPr>
          <w:rFonts w:ascii="Arial" w:hAnsi="Arial" w:cs="Arial"/>
          <w:spacing w:val="-3"/>
          <w:sz w:val="16"/>
          <w:szCs w:val="16"/>
        </w:rPr>
        <w:t>i</w:t>
      </w:r>
      <w:r w:rsidRPr="008A3554">
        <w:rPr>
          <w:rFonts w:ascii="Arial" w:hAnsi="Arial" w:cs="Arial"/>
          <w:sz w:val="16"/>
          <w:szCs w:val="16"/>
        </w:rPr>
        <w:t xml:space="preserve">ts </w:t>
      </w:r>
      <w:r w:rsidRPr="008A3554">
        <w:rPr>
          <w:rFonts w:ascii="Arial" w:hAnsi="Arial" w:cs="Arial"/>
          <w:spacing w:val="-1"/>
          <w:sz w:val="16"/>
          <w:szCs w:val="16"/>
        </w:rPr>
        <w:t>unde</w:t>
      </w:r>
      <w:r w:rsidRPr="008A3554">
        <w:rPr>
          <w:rFonts w:ascii="Arial" w:hAnsi="Arial" w:cs="Arial"/>
          <w:sz w:val="16"/>
          <w:szCs w:val="16"/>
        </w:rPr>
        <w:t>r t</w:t>
      </w:r>
      <w:r w:rsidRPr="008A3554">
        <w:rPr>
          <w:rFonts w:ascii="Arial" w:hAnsi="Arial" w:cs="Arial"/>
          <w:spacing w:val="-1"/>
          <w:sz w:val="16"/>
          <w:szCs w:val="16"/>
        </w:rPr>
        <w:t>h</w:t>
      </w:r>
      <w:r w:rsidRPr="008A3554">
        <w:rPr>
          <w:rFonts w:ascii="Arial" w:hAnsi="Arial" w:cs="Arial"/>
          <w:sz w:val="16"/>
          <w:szCs w:val="16"/>
        </w:rPr>
        <w:t>e</w:t>
      </w:r>
      <w:r w:rsidRPr="008A3554">
        <w:rPr>
          <w:rFonts w:ascii="Arial" w:hAnsi="Arial" w:cs="Arial"/>
          <w:spacing w:val="-3"/>
          <w:sz w:val="16"/>
          <w:szCs w:val="16"/>
        </w:rPr>
        <w:t xml:space="preserve"> </w:t>
      </w:r>
      <w:r w:rsidRPr="008A3554">
        <w:rPr>
          <w:rFonts w:ascii="Arial" w:hAnsi="Arial" w:cs="Arial"/>
          <w:sz w:val="16"/>
          <w:szCs w:val="16"/>
        </w:rPr>
        <w:t>Alb</w:t>
      </w:r>
      <w:r w:rsidRPr="008A3554">
        <w:rPr>
          <w:rFonts w:ascii="Arial" w:hAnsi="Arial" w:cs="Arial"/>
          <w:spacing w:val="-1"/>
          <w:sz w:val="16"/>
          <w:szCs w:val="16"/>
        </w:rPr>
        <w:t>er</w:t>
      </w:r>
      <w:r w:rsidRPr="008A3554">
        <w:rPr>
          <w:rFonts w:ascii="Arial" w:hAnsi="Arial" w:cs="Arial"/>
          <w:sz w:val="16"/>
          <w:szCs w:val="16"/>
        </w:rPr>
        <w:t>ta</w:t>
      </w:r>
      <w:r w:rsidRPr="008A3554">
        <w:rPr>
          <w:rFonts w:ascii="Arial" w:hAnsi="Arial" w:cs="Arial"/>
          <w:spacing w:val="-5"/>
          <w:sz w:val="16"/>
          <w:szCs w:val="16"/>
        </w:rPr>
        <w:t xml:space="preserve"> </w:t>
      </w:r>
      <w:r w:rsidRPr="008A3554">
        <w:rPr>
          <w:rFonts w:ascii="Arial" w:hAnsi="Arial" w:cs="Arial"/>
          <w:sz w:val="16"/>
          <w:szCs w:val="16"/>
        </w:rPr>
        <w:t>Aids</w:t>
      </w:r>
      <w:r w:rsidRPr="008A3554">
        <w:rPr>
          <w:rFonts w:ascii="Arial" w:hAnsi="Arial" w:cs="Arial"/>
          <w:spacing w:val="-1"/>
          <w:sz w:val="16"/>
          <w:szCs w:val="16"/>
        </w:rPr>
        <w:t xml:space="preserve"> </w:t>
      </w:r>
      <w:r w:rsidRPr="008A3554">
        <w:rPr>
          <w:rFonts w:ascii="Arial" w:hAnsi="Arial" w:cs="Arial"/>
          <w:sz w:val="16"/>
          <w:szCs w:val="16"/>
        </w:rPr>
        <w:t>to</w:t>
      </w:r>
      <w:r w:rsidRPr="008A3554">
        <w:rPr>
          <w:rFonts w:ascii="Arial" w:hAnsi="Arial" w:cs="Arial"/>
          <w:spacing w:val="-3"/>
          <w:sz w:val="16"/>
          <w:szCs w:val="16"/>
        </w:rPr>
        <w:t xml:space="preserve"> </w:t>
      </w:r>
      <w:r w:rsidRPr="008A3554">
        <w:rPr>
          <w:rFonts w:ascii="Arial" w:hAnsi="Arial" w:cs="Arial"/>
          <w:spacing w:val="-1"/>
          <w:sz w:val="16"/>
          <w:szCs w:val="16"/>
        </w:rPr>
        <w:t>Da</w:t>
      </w:r>
      <w:r w:rsidRPr="008A3554">
        <w:rPr>
          <w:rFonts w:ascii="Arial" w:hAnsi="Arial" w:cs="Arial"/>
          <w:sz w:val="16"/>
          <w:szCs w:val="16"/>
        </w:rPr>
        <w:t>ily</w:t>
      </w:r>
      <w:r w:rsidRPr="008A3554">
        <w:rPr>
          <w:rFonts w:ascii="Arial" w:hAnsi="Arial" w:cs="Arial"/>
          <w:spacing w:val="-1"/>
          <w:sz w:val="16"/>
          <w:szCs w:val="16"/>
        </w:rPr>
        <w:t xml:space="preserve"> L</w:t>
      </w:r>
      <w:r w:rsidRPr="008A3554">
        <w:rPr>
          <w:rFonts w:ascii="Arial" w:hAnsi="Arial" w:cs="Arial"/>
          <w:sz w:val="16"/>
          <w:szCs w:val="16"/>
        </w:rPr>
        <w:t>i</w:t>
      </w:r>
      <w:r w:rsidRPr="008A3554">
        <w:rPr>
          <w:rFonts w:ascii="Arial" w:hAnsi="Arial" w:cs="Arial"/>
          <w:spacing w:val="-1"/>
          <w:sz w:val="16"/>
          <w:szCs w:val="16"/>
        </w:rPr>
        <w:t>v</w:t>
      </w:r>
      <w:r w:rsidRPr="008A3554">
        <w:rPr>
          <w:rFonts w:ascii="Arial" w:hAnsi="Arial" w:cs="Arial"/>
          <w:sz w:val="16"/>
          <w:szCs w:val="16"/>
        </w:rPr>
        <w:t xml:space="preserve">ing </w:t>
      </w:r>
      <w:r w:rsidRPr="008A3554">
        <w:rPr>
          <w:rFonts w:ascii="Arial" w:hAnsi="Arial" w:cs="Arial"/>
          <w:spacing w:val="-1"/>
          <w:sz w:val="16"/>
          <w:szCs w:val="16"/>
        </w:rPr>
        <w:t>an</w:t>
      </w:r>
      <w:r w:rsidRPr="008A3554">
        <w:rPr>
          <w:rFonts w:ascii="Arial" w:hAnsi="Arial" w:cs="Arial"/>
          <w:sz w:val="16"/>
          <w:szCs w:val="16"/>
        </w:rPr>
        <w:t>d</w:t>
      </w:r>
      <w:r w:rsidRPr="008A3554">
        <w:rPr>
          <w:rFonts w:ascii="Arial" w:hAnsi="Arial" w:cs="Arial"/>
          <w:spacing w:val="-2"/>
          <w:sz w:val="16"/>
          <w:szCs w:val="16"/>
        </w:rPr>
        <w:t xml:space="preserve"> </w:t>
      </w:r>
      <w:r w:rsidRPr="008A3554">
        <w:rPr>
          <w:rFonts w:ascii="Arial" w:hAnsi="Arial" w:cs="Arial"/>
          <w:sz w:val="16"/>
          <w:szCs w:val="16"/>
        </w:rPr>
        <w:t>E</w:t>
      </w:r>
      <w:r w:rsidRPr="008A3554">
        <w:rPr>
          <w:rFonts w:ascii="Arial" w:hAnsi="Arial" w:cs="Arial"/>
          <w:spacing w:val="-4"/>
          <w:sz w:val="16"/>
          <w:szCs w:val="16"/>
        </w:rPr>
        <w:t>x</w:t>
      </w:r>
      <w:r w:rsidRPr="008A3554">
        <w:rPr>
          <w:rFonts w:ascii="Arial" w:hAnsi="Arial" w:cs="Arial"/>
          <w:sz w:val="16"/>
          <w:szCs w:val="16"/>
        </w:rPr>
        <w:t>t</w:t>
      </w:r>
      <w:r w:rsidRPr="008A3554">
        <w:rPr>
          <w:rFonts w:ascii="Arial" w:hAnsi="Arial" w:cs="Arial"/>
          <w:spacing w:val="-1"/>
          <w:sz w:val="16"/>
          <w:szCs w:val="16"/>
        </w:rPr>
        <w:t>ende</w:t>
      </w:r>
      <w:r w:rsidRPr="008A3554">
        <w:rPr>
          <w:rFonts w:ascii="Arial" w:hAnsi="Arial" w:cs="Arial"/>
          <w:sz w:val="16"/>
          <w:szCs w:val="16"/>
        </w:rPr>
        <w:t xml:space="preserve">d </w:t>
      </w:r>
      <w:r w:rsidRPr="008A3554">
        <w:rPr>
          <w:rFonts w:ascii="Arial" w:hAnsi="Arial" w:cs="Arial"/>
          <w:spacing w:val="-1"/>
          <w:sz w:val="16"/>
          <w:szCs w:val="16"/>
        </w:rPr>
        <w:t>Hea</w:t>
      </w:r>
      <w:r w:rsidRPr="008A3554">
        <w:rPr>
          <w:rFonts w:ascii="Arial" w:hAnsi="Arial" w:cs="Arial"/>
          <w:sz w:val="16"/>
          <w:szCs w:val="16"/>
        </w:rPr>
        <w:t xml:space="preserve">lth </w:t>
      </w:r>
      <w:r w:rsidRPr="008A3554">
        <w:rPr>
          <w:rFonts w:ascii="Arial" w:hAnsi="Arial" w:cs="Arial"/>
          <w:spacing w:val="4"/>
          <w:sz w:val="16"/>
          <w:szCs w:val="16"/>
        </w:rPr>
        <w:t>B</w:t>
      </w:r>
      <w:r w:rsidRPr="008A3554">
        <w:rPr>
          <w:rFonts w:ascii="Arial" w:hAnsi="Arial" w:cs="Arial"/>
          <w:spacing w:val="-1"/>
          <w:sz w:val="16"/>
          <w:szCs w:val="16"/>
        </w:rPr>
        <w:t>en</w:t>
      </w:r>
      <w:r w:rsidRPr="008A3554">
        <w:rPr>
          <w:rFonts w:ascii="Arial" w:hAnsi="Arial" w:cs="Arial"/>
          <w:spacing w:val="-4"/>
          <w:sz w:val="16"/>
          <w:szCs w:val="16"/>
        </w:rPr>
        <w:t>e</w:t>
      </w:r>
      <w:r w:rsidRPr="008A3554">
        <w:rPr>
          <w:rFonts w:ascii="Arial" w:hAnsi="Arial" w:cs="Arial"/>
          <w:sz w:val="16"/>
          <w:szCs w:val="16"/>
        </w:rPr>
        <w:t>fi</w:t>
      </w:r>
      <w:r w:rsidRPr="008A3554">
        <w:rPr>
          <w:rFonts w:ascii="Arial" w:hAnsi="Arial" w:cs="Arial"/>
          <w:spacing w:val="-2"/>
          <w:sz w:val="16"/>
          <w:szCs w:val="16"/>
        </w:rPr>
        <w:t>t</w:t>
      </w:r>
      <w:r w:rsidRPr="008A3554">
        <w:rPr>
          <w:rFonts w:ascii="Arial" w:hAnsi="Arial" w:cs="Arial"/>
          <w:sz w:val="16"/>
          <w:szCs w:val="16"/>
        </w:rPr>
        <w:t>s</w:t>
      </w:r>
      <w:r w:rsidRPr="008A3554">
        <w:rPr>
          <w:rFonts w:ascii="Arial" w:hAnsi="Arial" w:cs="Arial"/>
          <w:spacing w:val="2"/>
          <w:sz w:val="16"/>
          <w:szCs w:val="16"/>
        </w:rPr>
        <w:t xml:space="preserve"> </w:t>
      </w:r>
      <w:r w:rsidRPr="008A3554">
        <w:rPr>
          <w:rFonts w:ascii="Arial" w:hAnsi="Arial" w:cs="Arial"/>
          <w:spacing w:val="-1"/>
          <w:sz w:val="16"/>
          <w:szCs w:val="16"/>
        </w:rPr>
        <w:t>Regu</w:t>
      </w:r>
      <w:r w:rsidRPr="008A3554">
        <w:rPr>
          <w:rFonts w:ascii="Arial" w:hAnsi="Arial" w:cs="Arial"/>
          <w:sz w:val="16"/>
          <w:szCs w:val="16"/>
        </w:rPr>
        <w:t>l</w:t>
      </w:r>
      <w:r w:rsidRPr="008A3554">
        <w:rPr>
          <w:rFonts w:ascii="Arial" w:hAnsi="Arial" w:cs="Arial"/>
          <w:spacing w:val="-3"/>
          <w:sz w:val="16"/>
          <w:szCs w:val="16"/>
        </w:rPr>
        <w:t>a</w:t>
      </w:r>
      <w:r w:rsidRPr="008A3554">
        <w:rPr>
          <w:rFonts w:ascii="Arial" w:hAnsi="Arial" w:cs="Arial"/>
          <w:sz w:val="16"/>
          <w:szCs w:val="16"/>
        </w:rPr>
        <w:t>tio</w:t>
      </w:r>
      <w:r w:rsidRPr="008A3554">
        <w:rPr>
          <w:rFonts w:ascii="Arial" w:hAnsi="Arial" w:cs="Arial"/>
          <w:spacing w:val="-1"/>
          <w:sz w:val="16"/>
          <w:szCs w:val="16"/>
        </w:rPr>
        <w:t>n</w:t>
      </w:r>
      <w:r w:rsidRPr="008A3554">
        <w:rPr>
          <w:rFonts w:ascii="Arial" w:hAnsi="Arial" w:cs="Arial"/>
          <w:sz w:val="16"/>
          <w:szCs w:val="16"/>
        </w:rPr>
        <w:t xml:space="preserve">. </w:t>
      </w:r>
      <w:r w:rsidR="008A3554" w:rsidRPr="008A3554">
        <w:rPr>
          <w:rFonts w:ascii="Arial" w:hAnsi="Arial" w:cs="Arial"/>
          <w:sz w:val="16"/>
          <w:szCs w:val="16"/>
        </w:rPr>
        <w:t xml:space="preserve">If you have any questions about the collection of this information, you can contact Alberta Aids to Daily Living Program, 10th Floor, Milner Building, 10040 – 104 Street NW, Edmonton, Alberta T5J 0Z2 Telephone: 780-427-0731 </w:t>
      </w:r>
      <w:r w:rsidR="008A3554">
        <w:rPr>
          <w:rFonts w:ascii="Arial" w:hAnsi="Arial" w:cs="Arial"/>
          <w:sz w:val="16"/>
          <w:szCs w:val="16"/>
        </w:rPr>
        <w:t xml:space="preserve">    </w:t>
      </w:r>
      <w:r w:rsidR="008A3554" w:rsidRPr="008A3554">
        <w:rPr>
          <w:rFonts w:ascii="Arial" w:hAnsi="Arial" w:cs="Arial"/>
          <w:sz w:val="16"/>
          <w:szCs w:val="16"/>
        </w:rPr>
        <w:t>Fax: 780-422-0968.</w:t>
      </w:r>
    </w:p>
    <w:p w:rsidR="0039561C" w:rsidRDefault="0039561C" w:rsidP="008A3554">
      <w:pPr>
        <w:kinsoku w:val="0"/>
        <w:overflowPunct w:val="0"/>
        <w:spacing w:line="239" w:lineRule="auto"/>
        <w:ind w:left="140" w:right="417"/>
        <w:rPr>
          <w:sz w:val="10"/>
          <w:szCs w:val="10"/>
        </w:rPr>
      </w:pPr>
    </w:p>
    <w:p w:rsidR="0039561C" w:rsidRPr="00D932BE" w:rsidRDefault="007549C8">
      <w:pPr>
        <w:kinsoku w:val="0"/>
        <w:overflowPunct w:val="0"/>
        <w:ind w:left="140"/>
        <w:rPr>
          <w:rFonts w:ascii="Arial" w:hAnsi="Arial" w:cs="Arial"/>
          <w:b/>
          <w:bCs/>
          <w:sz w:val="20"/>
          <w:szCs w:val="20"/>
        </w:rPr>
      </w:pPr>
      <w:r w:rsidRPr="00D932BE">
        <w:rPr>
          <w:rFonts w:ascii="Arial" w:hAnsi="Arial" w:cs="Arial"/>
          <w:b/>
          <w:bCs/>
          <w:sz w:val="20"/>
          <w:szCs w:val="20"/>
        </w:rPr>
        <w:t>Clients receiving respiratory benefits must meet the current AADL eligibility criteria</w:t>
      </w:r>
      <w:r w:rsidR="0039561C" w:rsidRPr="00D932BE">
        <w:rPr>
          <w:rFonts w:ascii="Arial" w:hAnsi="Arial" w:cs="Arial"/>
          <w:b/>
          <w:bCs/>
          <w:sz w:val="20"/>
          <w:szCs w:val="20"/>
        </w:rPr>
        <w:t>.</w:t>
      </w:r>
    </w:p>
    <w:p w:rsidR="006B7201" w:rsidRPr="00D932BE" w:rsidRDefault="006B7201">
      <w:pPr>
        <w:kinsoku w:val="0"/>
        <w:overflowPunct w:val="0"/>
        <w:ind w:left="140"/>
        <w:rPr>
          <w:rFonts w:ascii="Arial" w:hAnsi="Arial" w:cs="Arial"/>
          <w:b/>
          <w:bCs/>
          <w:sz w:val="20"/>
          <w:szCs w:val="20"/>
        </w:rPr>
      </w:pPr>
    </w:p>
    <w:p w:rsidR="006B7201" w:rsidRPr="00D932BE" w:rsidRDefault="006B7201">
      <w:pPr>
        <w:kinsoku w:val="0"/>
        <w:overflowPunct w:val="0"/>
        <w:ind w:left="140"/>
        <w:rPr>
          <w:rFonts w:ascii="Arial" w:hAnsi="Arial" w:cs="Arial"/>
          <w:sz w:val="20"/>
          <w:szCs w:val="20"/>
        </w:rPr>
      </w:pPr>
      <w:r w:rsidRPr="00D932BE">
        <w:rPr>
          <w:rFonts w:ascii="Arial" w:hAnsi="Arial" w:cs="Arial"/>
          <w:b/>
          <w:bCs/>
          <w:sz w:val="20"/>
          <w:szCs w:val="20"/>
        </w:rPr>
        <w:t>Clients must be informed and agree to:</w:t>
      </w:r>
    </w:p>
    <w:p w:rsidR="0039561C" w:rsidRPr="00D932BE" w:rsidRDefault="0039561C">
      <w:pPr>
        <w:kinsoku w:val="0"/>
        <w:overflowPunct w:val="0"/>
        <w:spacing w:before="11" w:line="220" w:lineRule="exact"/>
        <w:rPr>
          <w:sz w:val="22"/>
          <w:szCs w:val="22"/>
        </w:rPr>
      </w:pPr>
    </w:p>
    <w:p w:rsidR="0039561C" w:rsidRPr="00D932BE" w:rsidRDefault="006B7201">
      <w:pPr>
        <w:pStyle w:val="BodyText"/>
        <w:numPr>
          <w:ilvl w:val="0"/>
          <w:numId w:val="1"/>
        </w:numPr>
        <w:tabs>
          <w:tab w:val="left" w:pos="500"/>
        </w:tabs>
        <w:kinsoku w:val="0"/>
        <w:overflowPunct w:val="0"/>
        <w:ind w:right="298"/>
      </w:pPr>
      <w:r w:rsidRPr="00D932BE">
        <w:t>Notify the Respiratory Specialty Supplier if you move to a different address, no longer require the equipment, move out of province, move to a long-term care facility, are admitted to hospital or change your family physician</w:t>
      </w:r>
      <w:r w:rsidR="00C269A5" w:rsidRPr="00D932BE">
        <w:t>;</w:t>
      </w:r>
    </w:p>
    <w:p w:rsidR="0039561C" w:rsidRPr="00D932BE" w:rsidRDefault="0039561C">
      <w:pPr>
        <w:kinsoku w:val="0"/>
        <w:overflowPunct w:val="0"/>
        <w:spacing w:before="9" w:line="130" w:lineRule="exact"/>
        <w:rPr>
          <w:sz w:val="13"/>
          <w:szCs w:val="13"/>
        </w:rPr>
      </w:pPr>
    </w:p>
    <w:p w:rsidR="0039561C" w:rsidRPr="00D932BE" w:rsidRDefault="006B7201">
      <w:pPr>
        <w:pStyle w:val="BodyText"/>
        <w:numPr>
          <w:ilvl w:val="0"/>
          <w:numId w:val="1"/>
        </w:numPr>
        <w:tabs>
          <w:tab w:val="left" w:pos="500"/>
        </w:tabs>
        <w:kinsoku w:val="0"/>
        <w:overflowPunct w:val="0"/>
        <w:ind w:right="287"/>
      </w:pPr>
      <w:r w:rsidRPr="00D932BE">
        <w:t>Inform the Respiratory Specialty Supplier if you are traveling out of the province, the dates and the destination. The Respiratory Specialty Supplier may help with your oxygen arrangements. Submit your receipts indicating full payment to RBP. If the currency is not in Canadian dollars, submit currency rate at the time of travel. You will be reimbursed at the daily rate of $10.88/$11.90 for urban/rural locations</w:t>
      </w:r>
      <w:r w:rsidR="00C269A5" w:rsidRPr="00D932BE">
        <w:t>;</w:t>
      </w:r>
    </w:p>
    <w:p w:rsidR="0039561C" w:rsidRPr="00D932BE" w:rsidRDefault="0039561C">
      <w:pPr>
        <w:kinsoku w:val="0"/>
        <w:overflowPunct w:val="0"/>
        <w:spacing w:before="10" w:line="130" w:lineRule="exact"/>
        <w:rPr>
          <w:sz w:val="13"/>
          <w:szCs w:val="13"/>
        </w:rPr>
      </w:pPr>
    </w:p>
    <w:p w:rsidR="0039561C" w:rsidRPr="00D932BE" w:rsidRDefault="006B7201">
      <w:pPr>
        <w:pStyle w:val="BodyText"/>
        <w:numPr>
          <w:ilvl w:val="0"/>
          <w:numId w:val="1"/>
        </w:numPr>
        <w:tabs>
          <w:tab w:val="left" w:pos="500"/>
        </w:tabs>
        <w:kinsoku w:val="0"/>
        <w:overflowPunct w:val="0"/>
      </w:pPr>
      <w:r w:rsidRPr="00D932BE">
        <w:t>Pay the Respiratory Specialty Supplier for the disposable supplies such as oxygen tubing, nasal cannula, humidifier bottles, etc. These items are not covered by RBP</w:t>
      </w:r>
      <w:r w:rsidR="00C269A5" w:rsidRPr="00D932BE">
        <w:t>;</w:t>
      </w:r>
    </w:p>
    <w:p w:rsidR="0039561C" w:rsidRPr="00D932BE" w:rsidRDefault="0039561C">
      <w:pPr>
        <w:kinsoku w:val="0"/>
        <w:overflowPunct w:val="0"/>
        <w:spacing w:before="10" w:line="130" w:lineRule="exact"/>
        <w:rPr>
          <w:sz w:val="13"/>
          <w:szCs w:val="13"/>
        </w:rPr>
      </w:pPr>
    </w:p>
    <w:p w:rsidR="0039561C" w:rsidRPr="00D932BE" w:rsidRDefault="006B7201">
      <w:pPr>
        <w:pStyle w:val="BodyText"/>
        <w:numPr>
          <w:ilvl w:val="0"/>
          <w:numId w:val="1"/>
        </w:numPr>
        <w:tabs>
          <w:tab w:val="left" w:pos="500"/>
        </w:tabs>
        <w:kinsoku w:val="0"/>
        <w:overflowPunct w:val="0"/>
      </w:pPr>
      <w:bookmarkStart w:id="0" w:name="_GoBack"/>
      <w:r w:rsidRPr="00D932BE">
        <w:t>Follow the fire safety guidelines if you are on oxygen. Oxygen clients are advised never to smoke when using their oxygen equipment. Others are advised to keep five feet away with lit cigarettes. If your smoking habit endangers your other others’ safety, the Respiratory Specialty Supplier may discontinue your oxygen therapy and AADL will support this action;</w:t>
      </w:r>
    </w:p>
    <w:bookmarkEnd w:id="0"/>
    <w:p w:rsidR="0039561C" w:rsidRPr="00D932BE" w:rsidRDefault="0039561C">
      <w:pPr>
        <w:kinsoku w:val="0"/>
        <w:overflowPunct w:val="0"/>
        <w:spacing w:before="10" w:line="130" w:lineRule="exact"/>
        <w:rPr>
          <w:sz w:val="13"/>
          <w:szCs w:val="13"/>
        </w:rPr>
      </w:pPr>
    </w:p>
    <w:p w:rsidR="0039561C" w:rsidRPr="00D932BE" w:rsidRDefault="00C604F0">
      <w:pPr>
        <w:pStyle w:val="BodyText"/>
        <w:numPr>
          <w:ilvl w:val="0"/>
          <w:numId w:val="1"/>
        </w:numPr>
        <w:tabs>
          <w:tab w:val="left" w:pos="500"/>
        </w:tabs>
        <w:kinsoku w:val="0"/>
        <w:overflowPunct w:val="0"/>
        <w:ind w:right="716"/>
      </w:pPr>
      <w:r w:rsidRPr="00D932BE">
        <w:t>Cooperate in doing the required testing as arranged by the Respiratory Specialty Supplier or physician for oxygen funding to be continued. If testing is not done prior to the oxygen expiry date, your Respiratory Specialty Supplier may bill you for the days that are not covered by AADL;</w:t>
      </w:r>
    </w:p>
    <w:p w:rsidR="0039561C" w:rsidRPr="00D932BE" w:rsidRDefault="0039561C">
      <w:pPr>
        <w:kinsoku w:val="0"/>
        <w:overflowPunct w:val="0"/>
        <w:spacing w:before="9" w:line="130" w:lineRule="exact"/>
        <w:rPr>
          <w:sz w:val="13"/>
          <w:szCs w:val="13"/>
        </w:rPr>
      </w:pPr>
    </w:p>
    <w:p w:rsidR="0039561C" w:rsidRPr="00D932BE" w:rsidRDefault="00C604F0">
      <w:pPr>
        <w:pStyle w:val="BodyText"/>
        <w:numPr>
          <w:ilvl w:val="0"/>
          <w:numId w:val="1"/>
        </w:numPr>
        <w:tabs>
          <w:tab w:val="left" w:pos="500"/>
        </w:tabs>
        <w:kinsoku w:val="0"/>
        <w:overflowPunct w:val="0"/>
        <w:ind w:right="183"/>
      </w:pPr>
      <w:r w:rsidRPr="00D932BE">
        <w:t>Take good care of the equipment you have been supplied with. It is your responsibility to replace any equipment that is lost, stolen or damaged;</w:t>
      </w:r>
    </w:p>
    <w:p w:rsidR="0039561C" w:rsidRPr="00D932BE" w:rsidRDefault="0039561C">
      <w:pPr>
        <w:kinsoku w:val="0"/>
        <w:overflowPunct w:val="0"/>
        <w:spacing w:before="9" w:line="130" w:lineRule="exact"/>
        <w:rPr>
          <w:sz w:val="13"/>
          <w:szCs w:val="13"/>
        </w:rPr>
      </w:pPr>
    </w:p>
    <w:p w:rsidR="0039561C" w:rsidRPr="00D932BE" w:rsidRDefault="00C604F0">
      <w:pPr>
        <w:pStyle w:val="BodyText"/>
        <w:numPr>
          <w:ilvl w:val="0"/>
          <w:numId w:val="1"/>
        </w:numPr>
        <w:tabs>
          <w:tab w:val="left" w:pos="500"/>
        </w:tabs>
        <w:kinsoku w:val="0"/>
        <w:overflowPunct w:val="0"/>
        <w:ind w:right="932"/>
      </w:pPr>
      <w:r w:rsidRPr="00D932BE">
        <w:t>Show no physical or verbal abuse to the Respiratory Specialty Supplier or their staff. Failure to comply may result in the Respiratory Specialty Supplier removing their equipment and services;</w:t>
      </w:r>
    </w:p>
    <w:p w:rsidR="0039561C" w:rsidRPr="00D932BE" w:rsidRDefault="0039561C">
      <w:pPr>
        <w:kinsoku w:val="0"/>
        <w:overflowPunct w:val="0"/>
        <w:spacing w:before="10" w:line="130" w:lineRule="exact"/>
        <w:rPr>
          <w:sz w:val="13"/>
          <w:szCs w:val="13"/>
        </w:rPr>
      </w:pPr>
    </w:p>
    <w:p w:rsidR="0039561C" w:rsidRPr="00D932BE" w:rsidRDefault="0039561C">
      <w:pPr>
        <w:pStyle w:val="BodyText"/>
        <w:numPr>
          <w:ilvl w:val="0"/>
          <w:numId w:val="1"/>
        </w:numPr>
        <w:tabs>
          <w:tab w:val="left" w:pos="500"/>
        </w:tabs>
        <w:kinsoku w:val="0"/>
        <w:overflowPunct w:val="0"/>
      </w:pPr>
      <w:r w:rsidRPr="00D932BE">
        <w:t>Sign the Client Declaration form.</w:t>
      </w:r>
    </w:p>
    <w:p w:rsidR="0039561C" w:rsidRPr="00D932BE" w:rsidRDefault="0039561C">
      <w:pPr>
        <w:kinsoku w:val="0"/>
        <w:overflowPunct w:val="0"/>
        <w:spacing w:line="200" w:lineRule="exact"/>
        <w:rPr>
          <w:sz w:val="20"/>
          <w:szCs w:val="20"/>
        </w:rPr>
      </w:pPr>
    </w:p>
    <w:p w:rsidR="0039561C" w:rsidRPr="00D932BE" w:rsidRDefault="0039561C">
      <w:pPr>
        <w:kinsoku w:val="0"/>
        <w:overflowPunct w:val="0"/>
        <w:spacing w:line="200" w:lineRule="exact"/>
        <w:rPr>
          <w:sz w:val="20"/>
          <w:szCs w:val="20"/>
        </w:rPr>
      </w:pPr>
    </w:p>
    <w:p w:rsidR="005234B8" w:rsidRPr="00D932BE" w:rsidRDefault="005234B8">
      <w:pPr>
        <w:kinsoku w:val="0"/>
        <w:overflowPunct w:val="0"/>
        <w:spacing w:line="200" w:lineRule="exact"/>
        <w:rPr>
          <w:sz w:val="20"/>
          <w:szCs w:val="20"/>
        </w:rPr>
      </w:pPr>
    </w:p>
    <w:p w:rsidR="005234B8" w:rsidRPr="00D932BE" w:rsidRDefault="005234B8">
      <w:pPr>
        <w:kinsoku w:val="0"/>
        <w:overflowPunct w:val="0"/>
        <w:spacing w:line="200" w:lineRule="exact"/>
        <w:rPr>
          <w:sz w:val="20"/>
          <w:szCs w:val="20"/>
        </w:rPr>
      </w:pPr>
    </w:p>
    <w:p w:rsidR="005234B8" w:rsidRPr="00D932BE" w:rsidRDefault="005234B8">
      <w:pPr>
        <w:kinsoku w:val="0"/>
        <w:overflowPunct w:val="0"/>
        <w:spacing w:line="200" w:lineRule="exact"/>
        <w:rPr>
          <w:sz w:val="20"/>
          <w:szCs w:val="20"/>
        </w:rPr>
      </w:pPr>
    </w:p>
    <w:p w:rsidR="005234B8" w:rsidRPr="00D932BE" w:rsidRDefault="005234B8">
      <w:pPr>
        <w:kinsoku w:val="0"/>
        <w:overflowPunct w:val="0"/>
        <w:spacing w:line="200" w:lineRule="exact"/>
        <w:rPr>
          <w:sz w:val="20"/>
          <w:szCs w:val="20"/>
        </w:rPr>
      </w:pPr>
    </w:p>
    <w:p w:rsidR="0039561C" w:rsidRPr="00D932BE" w:rsidRDefault="0039561C">
      <w:pPr>
        <w:kinsoku w:val="0"/>
        <w:overflowPunct w:val="0"/>
        <w:spacing w:before="7" w:line="260" w:lineRule="exact"/>
        <w:rPr>
          <w:sz w:val="26"/>
          <w:szCs w:val="26"/>
        </w:rPr>
      </w:pPr>
    </w:p>
    <w:tbl>
      <w:tblPr>
        <w:tblW w:w="0" w:type="auto"/>
        <w:tblInd w:w="100" w:type="dxa"/>
        <w:tblLayout w:type="fixed"/>
        <w:tblCellMar>
          <w:left w:w="0" w:type="dxa"/>
          <w:right w:w="0" w:type="dxa"/>
        </w:tblCellMar>
        <w:tblLook w:val="0000"/>
      </w:tblPr>
      <w:tblGrid>
        <w:gridCol w:w="3064"/>
        <w:gridCol w:w="87"/>
        <w:gridCol w:w="3999"/>
        <w:gridCol w:w="611"/>
        <w:gridCol w:w="2176"/>
        <w:gridCol w:w="1138"/>
      </w:tblGrid>
      <w:tr w:rsidR="0039561C" w:rsidRPr="00D932BE">
        <w:trPr>
          <w:trHeight w:hRule="exact" w:val="736"/>
        </w:trPr>
        <w:tc>
          <w:tcPr>
            <w:tcW w:w="3064" w:type="dxa"/>
            <w:tcBorders>
              <w:top w:val="single" w:sz="4" w:space="0" w:color="000000"/>
              <w:left w:val="nil"/>
              <w:bottom w:val="single" w:sz="4" w:space="0" w:color="000000"/>
              <w:right w:val="nil"/>
            </w:tcBorders>
          </w:tcPr>
          <w:p w:rsidR="0039561C" w:rsidRPr="00D932BE" w:rsidRDefault="0039561C">
            <w:pPr>
              <w:pStyle w:val="TableParagraph"/>
              <w:kinsoku w:val="0"/>
              <w:overflowPunct w:val="0"/>
              <w:spacing w:line="180" w:lineRule="exact"/>
              <w:ind w:left="174"/>
            </w:pPr>
            <w:r w:rsidRPr="00D932BE">
              <w:rPr>
                <w:rFonts w:ascii="Arial" w:hAnsi="Arial" w:cs="Arial"/>
                <w:sz w:val="16"/>
                <w:szCs w:val="16"/>
              </w:rPr>
              <w:t>Signature of Client/Individual for client</w:t>
            </w:r>
          </w:p>
        </w:tc>
        <w:tc>
          <w:tcPr>
            <w:tcW w:w="87" w:type="dxa"/>
            <w:tcBorders>
              <w:top w:val="nil"/>
              <w:left w:val="nil"/>
              <w:bottom w:val="nil"/>
              <w:right w:val="nil"/>
            </w:tcBorders>
          </w:tcPr>
          <w:p w:rsidR="0039561C" w:rsidRPr="00D932BE" w:rsidRDefault="0039561C"/>
        </w:tc>
        <w:tc>
          <w:tcPr>
            <w:tcW w:w="3999" w:type="dxa"/>
            <w:tcBorders>
              <w:top w:val="single" w:sz="4" w:space="0" w:color="000000"/>
              <w:left w:val="nil"/>
              <w:bottom w:val="single" w:sz="4" w:space="0" w:color="000000"/>
              <w:right w:val="nil"/>
            </w:tcBorders>
          </w:tcPr>
          <w:p w:rsidR="0039561C" w:rsidRPr="00D932BE" w:rsidRDefault="0039561C">
            <w:pPr>
              <w:pStyle w:val="TableParagraph"/>
              <w:kinsoku w:val="0"/>
              <w:overflowPunct w:val="0"/>
              <w:spacing w:line="180" w:lineRule="exact"/>
              <w:ind w:left="1580"/>
            </w:pPr>
            <w:r w:rsidRPr="00D932BE">
              <w:rPr>
                <w:rFonts w:ascii="Arial" w:hAnsi="Arial" w:cs="Arial"/>
                <w:sz w:val="16"/>
                <w:szCs w:val="16"/>
              </w:rPr>
              <w:t>Name (Please PRINT)</w:t>
            </w:r>
          </w:p>
        </w:tc>
        <w:tc>
          <w:tcPr>
            <w:tcW w:w="611" w:type="dxa"/>
            <w:tcBorders>
              <w:top w:val="nil"/>
              <w:left w:val="nil"/>
              <w:bottom w:val="nil"/>
              <w:right w:val="nil"/>
            </w:tcBorders>
          </w:tcPr>
          <w:p w:rsidR="0039561C" w:rsidRPr="00D932BE" w:rsidRDefault="0039561C"/>
        </w:tc>
        <w:tc>
          <w:tcPr>
            <w:tcW w:w="2176" w:type="dxa"/>
            <w:tcBorders>
              <w:top w:val="single" w:sz="4" w:space="0" w:color="000000"/>
              <w:left w:val="nil"/>
              <w:bottom w:val="nil"/>
              <w:right w:val="nil"/>
            </w:tcBorders>
          </w:tcPr>
          <w:p w:rsidR="0039561C" w:rsidRPr="00D932BE" w:rsidRDefault="0039561C">
            <w:pPr>
              <w:pStyle w:val="TableParagraph"/>
              <w:kinsoku w:val="0"/>
              <w:overflowPunct w:val="0"/>
              <w:spacing w:line="180" w:lineRule="exact"/>
              <w:ind w:left="605"/>
            </w:pPr>
            <w:r w:rsidRPr="00D932BE">
              <w:rPr>
                <w:rFonts w:ascii="Arial" w:hAnsi="Arial" w:cs="Arial"/>
                <w:sz w:val="16"/>
                <w:szCs w:val="16"/>
              </w:rPr>
              <w:t>Relationship to Client</w:t>
            </w:r>
          </w:p>
        </w:tc>
        <w:tc>
          <w:tcPr>
            <w:tcW w:w="1138" w:type="dxa"/>
            <w:tcBorders>
              <w:top w:val="nil"/>
              <w:left w:val="nil"/>
              <w:bottom w:val="nil"/>
              <w:right w:val="nil"/>
            </w:tcBorders>
          </w:tcPr>
          <w:p w:rsidR="0039561C" w:rsidRPr="00D932BE" w:rsidRDefault="0039561C"/>
          <w:p w:rsidR="005234B8" w:rsidRPr="00D932BE" w:rsidRDefault="005234B8"/>
          <w:p w:rsidR="005234B8" w:rsidRPr="00D932BE" w:rsidRDefault="005234B8"/>
          <w:p w:rsidR="005234B8" w:rsidRPr="00D932BE" w:rsidRDefault="005234B8"/>
          <w:p w:rsidR="005234B8" w:rsidRPr="00D932BE" w:rsidRDefault="005234B8"/>
          <w:p w:rsidR="005234B8" w:rsidRPr="00D932BE" w:rsidRDefault="005234B8"/>
          <w:p w:rsidR="005234B8" w:rsidRPr="00D932BE" w:rsidRDefault="005234B8"/>
        </w:tc>
      </w:tr>
      <w:tr w:rsidR="0039561C" w:rsidRPr="00D932BE">
        <w:trPr>
          <w:trHeight w:hRule="exact" w:val="533"/>
        </w:trPr>
        <w:tc>
          <w:tcPr>
            <w:tcW w:w="3064" w:type="dxa"/>
            <w:tcBorders>
              <w:top w:val="single" w:sz="4" w:space="0" w:color="000000"/>
              <w:left w:val="nil"/>
              <w:bottom w:val="single" w:sz="4" w:space="0" w:color="000000"/>
              <w:right w:val="nil"/>
            </w:tcBorders>
          </w:tcPr>
          <w:p w:rsidR="00C604F0" w:rsidRPr="00D932BE" w:rsidRDefault="0039561C">
            <w:pPr>
              <w:pStyle w:val="TableParagraph"/>
              <w:kinsoku w:val="0"/>
              <w:overflowPunct w:val="0"/>
              <w:spacing w:line="179" w:lineRule="exact"/>
              <w:ind w:left="753"/>
            </w:pPr>
            <w:r w:rsidRPr="00D932BE">
              <w:rPr>
                <w:rFonts w:ascii="Arial" w:hAnsi="Arial" w:cs="Arial"/>
                <w:sz w:val="16"/>
                <w:szCs w:val="16"/>
              </w:rPr>
              <w:t xml:space="preserve">Date (Mon </w:t>
            </w:r>
            <w:proofErr w:type="spellStart"/>
            <w:r w:rsidRPr="00D932BE">
              <w:rPr>
                <w:rFonts w:ascii="Arial" w:hAnsi="Arial" w:cs="Arial"/>
                <w:sz w:val="16"/>
                <w:szCs w:val="16"/>
              </w:rPr>
              <w:t>dd</w:t>
            </w:r>
            <w:proofErr w:type="spellEnd"/>
            <w:r w:rsidRPr="00D932BE">
              <w:rPr>
                <w:rFonts w:ascii="Arial" w:hAnsi="Arial" w:cs="Arial"/>
                <w:sz w:val="16"/>
                <w:szCs w:val="16"/>
              </w:rPr>
              <w:t xml:space="preserve">, </w:t>
            </w:r>
            <w:proofErr w:type="spellStart"/>
            <w:r w:rsidRPr="00D932BE">
              <w:rPr>
                <w:rFonts w:ascii="Arial" w:hAnsi="Arial" w:cs="Arial"/>
                <w:sz w:val="16"/>
                <w:szCs w:val="16"/>
              </w:rPr>
              <w:t>yyyy</w:t>
            </w:r>
            <w:proofErr w:type="spellEnd"/>
            <w:r w:rsidRPr="00D932BE">
              <w:rPr>
                <w:rFonts w:ascii="Arial" w:hAnsi="Arial" w:cs="Arial"/>
                <w:sz w:val="16"/>
                <w:szCs w:val="16"/>
              </w:rPr>
              <w:t>)</w:t>
            </w:r>
          </w:p>
          <w:p w:rsidR="0039561C" w:rsidRPr="00D932BE" w:rsidRDefault="0039561C" w:rsidP="00C604F0"/>
          <w:p w:rsidR="00C604F0" w:rsidRPr="00D932BE" w:rsidRDefault="00C604F0" w:rsidP="00C604F0"/>
          <w:p w:rsidR="00C604F0" w:rsidRPr="00D932BE" w:rsidRDefault="00C604F0" w:rsidP="00C604F0"/>
          <w:p w:rsidR="00C604F0" w:rsidRPr="00D932BE" w:rsidRDefault="00C604F0" w:rsidP="00C604F0"/>
          <w:p w:rsidR="00C604F0" w:rsidRPr="00D932BE" w:rsidRDefault="00C604F0" w:rsidP="00C604F0"/>
          <w:p w:rsidR="00C604F0" w:rsidRPr="00D932BE" w:rsidRDefault="00C604F0" w:rsidP="00C604F0"/>
          <w:p w:rsidR="00C604F0" w:rsidRPr="00D932BE" w:rsidRDefault="00C604F0" w:rsidP="00C604F0"/>
          <w:p w:rsidR="00C604F0" w:rsidRPr="00D932BE" w:rsidRDefault="00C604F0" w:rsidP="00C604F0"/>
        </w:tc>
        <w:tc>
          <w:tcPr>
            <w:tcW w:w="87" w:type="dxa"/>
            <w:tcBorders>
              <w:top w:val="nil"/>
              <w:left w:val="nil"/>
              <w:bottom w:val="single" w:sz="4" w:space="0" w:color="000000"/>
              <w:right w:val="nil"/>
            </w:tcBorders>
          </w:tcPr>
          <w:p w:rsidR="0039561C" w:rsidRPr="00D932BE" w:rsidRDefault="0039561C"/>
        </w:tc>
        <w:tc>
          <w:tcPr>
            <w:tcW w:w="3999" w:type="dxa"/>
            <w:tcBorders>
              <w:top w:val="single" w:sz="4" w:space="0" w:color="000000"/>
              <w:left w:val="nil"/>
              <w:bottom w:val="single" w:sz="4" w:space="0" w:color="000000"/>
              <w:right w:val="nil"/>
            </w:tcBorders>
          </w:tcPr>
          <w:p w:rsidR="0039561C" w:rsidRPr="00D932BE" w:rsidRDefault="0039561C">
            <w:pPr>
              <w:pStyle w:val="TableParagraph"/>
              <w:kinsoku w:val="0"/>
              <w:overflowPunct w:val="0"/>
              <w:spacing w:line="179" w:lineRule="exact"/>
              <w:ind w:left="1380"/>
            </w:pPr>
            <w:r w:rsidRPr="00D932BE">
              <w:rPr>
                <w:rFonts w:ascii="Arial" w:hAnsi="Arial" w:cs="Arial"/>
                <w:sz w:val="16"/>
                <w:szCs w:val="16"/>
              </w:rPr>
              <w:t>Phone Number (if not client)</w:t>
            </w:r>
          </w:p>
        </w:tc>
        <w:tc>
          <w:tcPr>
            <w:tcW w:w="611" w:type="dxa"/>
            <w:tcBorders>
              <w:top w:val="nil"/>
              <w:left w:val="nil"/>
              <w:bottom w:val="single" w:sz="4" w:space="0" w:color="000000"/>
              <w:right w:val="nil"/>
            </w:tcBorders>
          </w:tcPr>
          <w:p w:rsidR="0039561C" w:rsidRPr="00D932BE" w:rsidRDefault="0039561C"/>
        </w:tc>
        <w:tc>
          <w:tcPr>
            <w:tcW w:w="2176" w:type="dxa"/>
            <w:tcBorders>
              <w:top w:val="nil"/>
              <w:left w:val="nil"/>
              <w:bottom w:val="single" w:sz="4" w:space="0" w:color="000000"/>
              <w:right w:val="nil"/>
            </w:tcBorders>
          </w:tcPr>
          <w:p w:rsidR="0039561C" w:rsidRPr="00D932BE" w:rsidRDefault="0039561C"/>
          <w:p w:rsidR="00C604F0" w:rsidRPr="00D932BE" w:rsidRDefault="00C604F0"/>
          <w:p w:rsidR="00C604F0" w:rsidRPr="00D932BE" w:rsidRDefault="00C604F0"/>
          <w:p w:rsidR="00C604F0" w:rsidRPr="00D932BE" w:rsidRDefault="00C604F0"/>
        </w:tc>
        <w:tc>
          <w:tcPr>
            <w:tcW w:w="1138" w:type="dxa"/>
            <w:tcBorders>
              <w:top w:val="nil"/>
              <w:left w:val="nil"/>
              <w:bottom w:val="single" w:sz="4" w:space="0" w:color="000000"/>
              <w:right w:val="nil"/>
            </w:tcBorders>
          </w:tcPr>
          <w:p w:rsidR="0039561C" w:rsidRPr="00D932BE" w:rsidRDefault="0039561C"/>
        </w:tc>
      </w:tr>
      <w:tr w:rsidR="0039561C" w:rsidRPr="00D932BE" w:rsidTr="005234B8">
        <w:trPr>
          <w:trHeight w:hRule="exact" w:val="1322"/>
        </w:trPr>
        <w:tc>
          <w:tcPr>
            <w:tcW w:w="3064" w:type="dxa"/>
            <w:tcBorders>
              <w:top w:val="single" w:sz="4" w:space="0" w:color="000000"/>
              <w:left w:val="nil"/>
              <w:bottom w:val="nil"/>
              <w:right w:val="nil"/>
            </w:tcBorders>
          </w:tcPr>
          <w:p w:rsidR="0039561C" w:rsidRPr="00D932BE" w:rsidRDefault="0039561C">
            <w:pPr>
              <w:pStyle w:val="TableParagraph"/>
              <w:kinsoku w:val="0"/>
              <w:overflowPunct w:val="0"/>
              <w:spacing w:before="2"/>
              <w:ind w:left="40"/>
            </w:pPr>
          </w:p>
        </w:tc>
        <w:tc>
          <w:tcPr>
            <w:tcW w:w="87" w:type="dxa"/>
            <w:tcBorders>
              <w:top w:val="single" w:sz="4" w:space="0" w:color="000000"/>
              <w:left w:val="nil"/>
              <w:bottom w:val="nil"/>
              <w:right w:val="nil"/>
            </w:tcBorders>
          </w:tcPr>
          <w:p w:rsidR="0039561C" w:rsidRPr="00D932BE" w:rsidRDefault="0039561C"/>
        </w:tc>
        <w:tc>
          <w:tcPr>
            <w:tcW w:w="3999" w:type="dxa"/>
            <w:tcBorders>
              <w:top w:val="single" w:sz="4" w:space="0" w:color="000000"/>
              <w:left w:val="nil"/>
              <w:bottom w:val="nil"/>
              <w:right w:val="nil"/>
            </w:tcBorders>
          </w:tcPr>
          <w:p w:rsidR="0039561C" w:rsidRPr="00D932BE" w:rsidRDefault="0039561C"/>
        </w:tc>
        <w:tc>
          <w:tcPr>
            <w:tcW w:w="611" w:type="dxa"/>
            <w:tcBorders>
              <w:top w:val="single" w:sz="4" w:space="0" w:color="000000"/>
              <w:left w:val="nil"/>
              <w:bottom w:val="nil"/>
              <w:right w:val="nil"/>
            </w:tcBorders>
          </w:tcPr>
          <w:p w:rsidR="0039561C" w:rsidRPr="00D932BE" w:rsidRDefault="0039561C"/>
        </w:tc>
        <w:tc>
          <w:tcPr>
            <w:tcW w:w="2176" w:type="dxa"/>
            <w:tcBorders>
              <w:top w:val="single" w:sz="4" w:space="0" w:color="000000"/>
              <w:left w:val="nil"/>
              <w:bottom w:val="nil"/>
              <w:right w:val="nil"/>
            </w:tcBorders>
          </w:tcPr>
          <w:p w:rsidR="0039561C" w:rsidRPr="00D932BE" w:rsidRDefault="0039561C"/>
        </w:tc>
        <w:tc>
          <w:tcPr>
            <w:tcW w:w="1138" w:type="dxa"/>
            <w:tcBorders>
              <w:top w:val="single" w:sz="4" w:space="0" w:color="000000"/>
              <w:left w:val="nil"/>
              <w:bottom w:val="nil"/>
              <w:right w:val="nil"/>
            </w:tcBorders>
          </w:tcPr>
          <w:p w:rsidR="0039561C" w:rsidRPr="00D932BE" w:rsidRDefault="0039561C">
            <w:pPr>
              <w:pStyle w:val="TableParagraph"/>
              <w:kinsoku w:val="0"/>
              <w:overflowPunct w:val="0"/>
              <w:spacing w:before="12"/>
              <w:ind w:left="62"/>
            </w:pPr>
          </w:p>
        </w:tc>
      </w:tr>
    </w:tbl>
    <w:p w:rsidR="0039561C" w:rsidRDefault="0039561C"/>
    <w:sectPr w:rsidR="0039561C" w:rsidSect="00726A01">
      <w:headerReference w:type="even" r:id="rId8"/>
      <w:headerReference w:type="default" r:id="rId9"/>
      <w:footerReference w:type="even" r:id="rId10"/>
      <w:footerReference w:type="default" r:id="rId11"/>
      <w:headerReference w:type="first" r:id="rId12"/>
      <w:footerReference w:type="first" r:id="rId13"/>
      <w:type w:val="continuous"/>
      <w:pgSz w:w="12240" w:h="15840"/>
      <w:pgMar w:top="560" w:right="380" w:bottom="280" w:left="5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4F0" w:rsidRDefault="00C604F0" w:rsidP="00C604F0">
      <w:r>
        <w:separator/>
      </w:r>
    </w:p>
  </w:endnote>
  <w:endnote w:type="continuationSeparator" w:id="0">
    <w:p w:rsidR="00C604F0" w:rsidRDefault="00C604F0" w:rsidP="00C604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B" w:rsidRDefault="00FD1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F0" w:rsidRDefault="00C604F0">
    <w:pPr>
      <w:pStyle w:val="Footer"/>
    </w:pPr>
  </w:p>
  <w:tbl>
    <w:tblPr>
      <w:tblW w:w="0" w:type="auto"/>
      <w:tblInd w:w="100" w:type="dxa"/>
      <w:tblLayout w:type="fixed"/>
      <w:tblCellMar>
        <w:left w:w="0" w:type="dxa"/>
        <w:right w:w="0" w:type="dxa"/>
      </w:tblCellMar>
      <w:tblLook w:val="0000"/>
    </w:tblPr>
    <w:tblGrid>
      <w:gridCol w:w="3064"/>
      <w:gridCol w:w="87"/>
      <w:gridCol w:w="3999"/>
      <w:gridCol w:w="611"/>
      <w:gridCol w:w="2176"/>
      <w:gridCol w:w="1138"/>
    </w:tblGrid>
    <w:tr w:rsidR="00C604F0" w:rsidTr="006511FF">
      <w:trPr>
        <w:trHeight w:hRule="exact" w:val="553"/>
      </w:trPr>
      <w:tc>
        <w:tcPr>
          <w:tcW w:w="3064" w:type="dxa"/>
          <w:tcBorders>
            <w:top w:val="single" w:sz="4" w:space="0" w:color="000000"/>
            <w:left w:val="nil"/>
            <w:bottom w:val="nil"/>
            <w:right w:val="nil"/>
          </w:tcBorders>
        </w:tcPr>
        <w:p w:rsidR="00C604F0" w:rsidRDefault="00C604F0" w:rsidP="006511FF">
          <w:pPr>
            <w:pStyle w:val="TableParagraph"/>
            <w:kinsoku w:val="0"/>
            <w:overflowPunct w:val="0"/>
            <w:spacing w:before="12"/>
            <w:ind w:left="40"/>
            <w:rPr>
              <w:rFonts w:ascii="Arial" w:hAnsi="Arial" w:cs="Arial"/>
              <w:sz w:val="20"/>
              <w:szCs w:val="20"/>
            </w:rPr>
          </w:pP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2</w:t>
          </w:r>
          <w:r>
            <w:rPr>
              <w:rFonts w:ascii="Arial" w:hAnsi="Arial" w:cs="Arial"/>
              <w:spacing w:val="1"/>
              <w:sz w:val="20"/>
              <w:szCs w:val="20"/>
            </w:rPr>
            <w:t>0</w:t>
          </w:r>
          <w:r>
            <w:rPr>
              <w:rFonts w:ascii="Arial" w:hAnsi="Arial" w:cs="Arial"/>
              <w:spacing w:val="-1"/>
              <w:sz w:val="20"/>
              <w:szCs w:val="20"/>
            </w:rPr>
            <w:t>1</w:t>
          </w:r>
          <w:r>
            <w:rPr>
              <w:rFonts w:ascii="Arial" w:hAnsi="Arial" w:cs="Arial"/>
              <w:sz w:val="20"/>
              <w:szCs w:val="20"/>
            </w:rPr>
            <w:t>3</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o</w:t>
          </w:r>
          <w:r>
            <w:rPr>
              <w:rFonts w:ascii="Arial" w:hAnsi="Arial" w:cs="Arial"/>
              <w:spacing w:val="-2"/>
              <w:sz w:val="20"/>
              <w:szCs w:val="20"/>
            </w:rPr>
            <w:t>v</w:t>
          </w:r>
          <w:r>
            <w:rPr>
              <w:rFonts w:ascii="Arial" w:hAnsi="Arial" w:cs="Arial"/>
              <w:sz w:val="20"/>
              <w:szCs w:val="20"/>
            </w:rPr>
            <w:t>ern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b</w:t>
          </w:r>
          <w:r>
            <w:rPr>
              <w:rFonts w:ascii="Arial" w:hAnsi="Arial" w:cs="Arial"/>
              <w:sz w:val="20"/>
              <w:szCs w:val="20"/>
            </w:rPr>
            <w:t>erta</w:t>
          </w:r>
        </w:p>
        <w:p w:rsidR="00C604F0" w:rsidRDefault="00C604F0" w:rsidP="006511FF">
          <w:pPr>
            <w:pStyle w:val="TableParagraph"/>
            <w:kinsoku w:val="0"/>
            <w:overflowPunct w:val="0"/>
            <w:spacing w:before="2"/>
            <w:ind w:left="40"/>
          </w:pPr>
          <w:r>
            <w:rPr>
              <w:rFonts w:ascii="Arial" w:hAnsi="Arial" w:cs="Arial"/>
              <w:sz w:val="18"/>
              <w:szCs w:val="18"/>
            </w:rPr>
            <w:t>(2013</w:t>
          </w:r>
          <w:r>
            <w:rPr>
              <w:rFonts w:ascii="Arial" w:hAnsi="Arial" w:cs="Arial"/>
              <w:spacing w:val="-2"/>
              <w:sz w:val="18"/>
              <w:szCs w:val="18"/>
            </w:rPr>
            <w:t>/</w:t>
          </w:r>
          <w:r>
            <w:rPr>
              <w:rFonts w:ascii="Arial" w:hAnsi="Arial" w:cs="Arial"/>
              <w:sz w:val="18"/>
              <w:szCs w:val="18"/>
            </w:rPr>
            <w:t>07/</w:t>
          </w:r>
          <w:r>
            <w:rPr>
              <w:rFonts w:ascii="Arial" w:hAnsi="Arial" w:cs="Arial"/>
              <w:spacing w:val="-2"/>
              <w:sz w:val="18"/>
              <w:szCs w:val="18"/>
            </w:rPr>
            <w:t>0</w:t>
          </w:r>
          <w:r>
            <w:rPr>
              <w:rFonts w:ascii="Arial" w:hAnsi="Arial" w:cs="Arial"/>
              <w:sz w:val="18"/>
              <w:szCs w:val="18"/>
            </w:rPr>
            <w:t>1)</w:t>
          </w:r>
        </w:p>
      </w:tc>
      <w:tc>
        <w:tcPr>
          <w:tcW w:w="87" w:type="dxa"/>
          <w:tcBorders>
            <w:top w:val="single" w:sz="4" w:space="0" w:color="000000"/>
            <w:left w:val="nil"/>
            <w:bottom w:val="nil"/>
            <w:right w:val="nil"/>
          </w:tcBorders>
        </w:tcPr>
        <w:p w:rsidR="00C604F0" w:rsidRDefault="00C604F0" w:rsidP="006511FF"/>
      </w:tc>
      <w:tc>
        <w:tcPr>
          <w:tcW w:w="3999" w:type="dxa"/>
          <w:tcBorders>
            <w:top w:val="single" w:sz="4" w:space="0" w:color="000000"/>
            <w:left w:val="nil"/>
            <w:bottom w:val="nil"/>
            <w:right w:val="nil"/>
          </w:tcBorders>
        </w:tcPr>
        <w:p w:rsidR="00C604F0" w:rsidRDefault="00C604F0" w:rsidP="006511FF"/>
      </w:tc>
      <w:tc>
        <w:tcPr>
          <w:tcW w:w="611" w:type="dxa"/>
          <w:tcBorders>
            <w:top w:val="single" w:sz="4" w:space="0" w:color="000000"/>
            <w:left w:val="nil"/>
            <w:bottom w:val="nil"/>
            <w:right w:val="nil"/>
          </w:tcBorders>
        </w:tcPr>
        <w:p w:rsidR="00C604F0" w:rsidRDefault="00C604F0" w:rsidP="006511FF"/>
      </w:tc>
      <w:tc>
        <w:tcPr>
          <w:tcW w:w="2176" w:type="dxa"/>
          <w:tcBorders>
            <w:top w:val="single" w:sz="4" w:space="0" w:color="000000"/>
            <w:left w:val="nil"/>
            <w:bottom w:val="nil"/>
            <w:right w:val="nil"/>
          </w:tcBorders>
        </w:tcPr>
        <w:p w:rsidR="00C604F0" w:rsidRDefault="00C604F0" w:rsidP="006511FF"/>
      </w:tc>
      <w:tc>
        <w:tcPr>
          <w:tcW w:w="1138" w:type="dxa"/>
          <w:tcBorders>
            <w:top w:val="single" w:sz="4" w:space="0" w:color="000000"/>
            <w:left w:val="nil"/>
            <w:bottom w:val="nil"/>
            <w:right w:val="nil"/>
          </w:tcBorders>
        </w:tcPr>
        <w:p w:rsidR="00C604F0" w:rsidRDefault="00C604F0" w:rsidP="006511FF">
          <w:pPr>
            <w:pStyle w:val="TableParagraph"/>
            <w:kinsoku w:val="0"/>
            <w:overflowPunct w:val="0"/>
            <w:spacing w:before="12"/>
            <w:ind w:left="62"/>
          </w:pP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1</w:t>
          </w:r>
          <w:r>
            <w:rPr>
              <w:rFonts w:ascii="Arial" w:hAnsi="Arial" w:cs="Arial"/>
              <w:spacing w:val="-2"/>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1</w:t>
          </w:r>
        </w:p>
      </w:tc>
    </w:tr>
  </w:tbl>
  <w:p w:rsidR="00C604F0" w:rsidRDefault="00C60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B" w:rsidRDefault="00FD1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4F0" w:rsidRDefault="00C604F0" w:rsidP="00C604F0">
      <w:r>
        <w:separator/>
      </w:r>
    </w:p>
  </w:footnote>
  <w:footnote w:type="continuationSeparator" w:id="0">
    <w:p w:rsidR="00C604F0" w:rsidRDefault="00C604F0" w:rsidP="00C60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B" w:rsidRDefault="00FD1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B" w:rsidRDefault="00FD1B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B" w:rsidRDefault="00FD1B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0"/>
      </w:pPr>
      <w:rPr>
        <w:rFonts w:ascii="Arial" w:hAnsi="Arial" w:cs="Arial"/>
        <w:b w:val="0"/>
        <w:bCs w:val="0"/>
        <w:spacing w:val="-1"/>
        <w:w w:val="99"/>
        <w:sz w:val="20"/>
        <w:szCs w:val="20"/>
      </w:rPr>
    </w:lvl>
    <w:lvl w:ilvl="1">
      <w:start w:val="1"/>
      <w:numFmt w:val="lowerLetter"/>
      <w:lvlText w:val="%2)"/>
      <w:lvlJc w:val="left"/>
      <w:pPr>
        <w:ind w:hanging="361"/>
      </w:pPr>
      <w:rPr>
        <w:rFonts w:ascii="Arial" w:hAnsi="Arial" w:cs="Arial"/>
        <w:b w:val="0"/>
        <w:bCs w:val="0"/>
        <w:spacing w:val="-1"/>
        <w:w w:val="99"/>
        <w:sz w:val="20"/>
        <w:szCs w:val="20"/>
      </w:rPr>
    </w:lvl>
    <w:lvl w:ilvl="2">
      <w:numFmt w:val="bullet"/>
      <w:lvlText w:val=""/>
      <w:lvlJc w:val="left"/>
      <w:pPr>
        <w:ind w:hanging="360"/>
      </w:pPr>
      <w:rPr>
        <w:rFonts w:ascii="Symbol" w:hAnsi="Symbol"/>
        <w:b w:val="0"/>
        <w:w w:val="99"/>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C864E0"/>
    <w:rsid w:val="001F209D"/>
    <w:rsid w:val="0039561C"/>
    <w:rsid w:val="005234B8"/>
    <w:rsid w:val="006B7201"/>
    <w:rsid w:val="00726A01"/>
    <w:rsid w:val="007549C8"/>
    <w:rsid w:val="00784934"/>
    <w:rsid w:val="008A3554"/>
    <w:rsid w:val="00C269A5"/>
    <w:rsid w:val="00C604F0"/>
    <w:rsid w:val="00C864E0"/>
    <w:rsid w:val="00D932BE"/>
    <w:rsid w:val="00F735FA"/>
    <w:rsid w:val="00FD1B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6A0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726A01"/>
    <w:pPr>
      <w:ind w:left="14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A01"/>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726A01"/>
    <w:pPr>
      <w:ind w:left="500" w:hanging="360"/>
    </w:pPr>
    <w:rPr>
      <w:rFonts w:ascii="Arial" w:hAnsi="Arial" w:cs="Arial"/>
      <w:sz w:val="20"/>
      <w:szCs w:val="20"/>
    </w:rPr>
  </w:style>
  <w:style w:type="character" w:customStyle="1" w:styleId="BodyTextChar">
    <w:name w:val="Body Text Char"/>
    <w:basedOn w:val="DefaultParagraphFont"/>
    <w:link w:val="BodyText"/>
    <w:uiPriority w:val="99"/>
    <w:semiHidden/>
    <w:locked/>
    <w:rsid w:val="00726A01"/>
    <w:rPr>
      <w:rFonts w:ascii="Times New Roman" w:hAnsi="Times New Roman" w:cs="Times New Roman"/>
      <w:sz w:val="24"/>
      <w:szCs w:val="24"/>
    </w:rPr>
  </w:style>
  <w:style w:type="paragraph" w:styleId="ListParagraph">
    <w:name w:val="List Paragraph"/>
    <w:basedOn w:val="Normal"/>
    <w:uiPriority w:val="1"/>
    <w:qFormat/>
    <w:rsid w:val="00726A01"/>
  </w:style>
  <w:style w:type="paragraph" w:customStyle="1" w:styleId="TableParagraph">
    <w:name w:val="Table Paragraph"/>
    <w:basedOn w:val="Normal"/>
    <w:uiPriority w:val="1"/>
    <w:qFormat/>
    <w:rsid w:val="00726A01"/>
  </w:style>
  <w:style w:type="paragraph" w:styleId="BalloonText">
    <w:name w:val="Balloon Text"/>
    <w:basedOn w:val="Normal"/>
    <w:link w:val="BalloonTextChar"/>
    <w:uiPriority w:val="99"/>
    <w:semiHidden/>
    <w:unhideWhenUsed/>
    <w:rsid w:val="007549C8"/>
    <w:rPr>
      <w:rFonts w:ascii="Tahoma" w:hAnsi="Tahoma" w:cs="Tahoma"/>
      <w:sz w:val="16"/>
      <w:szCs w:val="16"/>
    </w:rPr>
  </w:style>
  <w:style w:type="character" w:customStyle="1" w:styleId="BalloonTextChar">
    <w:name w:val="Balloon Text Char"/>
    <w:basedOn w:val="DefaultParagraphFont"/>
    <w:link w:val="BalloonText"/>
    <w:uiPriority w:val="99"/>
    <w:semiHidden/>
    <w:rsid w:val="007549C8"/>
    <w:rPr>
      <w:rFonts w:ascii="Tahoma" w:hAnsi="Tahoma" w:cs="Tahoma"/>
      <w:sz w:val="16"/>
      <w:szCs w:val="16"/>
    </w:rPr>
  </w:style>
  <w:style w:type="paragraph" w:styleId="Header">
    <w:name w:val="header"/>
    <w:basedOn w:val="Normal"/>
    <w:link w:val="HeaderChar"/>
    <w:uiPriority w:val="99"/>
    <w:unhideWhenUsed/>
    <w:rsid w:val="00C604F0"/>
    <w:pPr>
      <w:tabs>
        <w:tab w:val="center" w:pos="4680"/>
        <w:tab w:val="right" w:pos="9360"/>
      </w:tabs>
    </w:pPr>
  </w:style>
  <w:style w:type="character" w:customStyle="1" w:styleId="HeaderChar">
    <w:name w:val="Header Char"/>
    <w:basedOn w:val="DefaultParagraphFont"/>
    <w:link w:val="Header"/>
    <w:uiPriority w:val="99"/>
    <w:rsid w:val="00C604F0"/>
    <w:rPr>
      <w:rFonts w:ascii="Times New Roman" w:hAnsi="Times New Roman"/>
      <w:sz w:val="24"/>
      <w:szCs w:val="24"/>
    </w:rPr>
  </w:style>
  <w:style w:type="paragraph" w:styleId="Footer">
    <w:name w:val="footer"/>
    <w:basedOn w:val="Normal"/>
    <w:link w:val="FooterChar"/>
    <w:uiPriority w:val="99"/>
    <w:unhideWhenUsed/>
    <w:rsid w:val="00C604F0"/>
    <w:pPr>
      <w:tabs>
        <w:tab w:val="center" w:pos="4680"/>
        <w:tab w:val="right" w:pos="9360"/>
      </w:tabs>
    </w:pPr>
  </w:style>
  <w:style w:type="character" w:customStyle="1" w:styleId="FooterChar">
    <w:name w:val="Footer Char"/>
    <w:basedOn w:val="DefaultParagraphFont"/>
    <w:link w:val="Footer"/>
    <w:uiPriority w:val="99"/>
    <w:rsid w:val="00C604F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500" w:hanging="36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49C8"/>
    <w:rPr>
      <w:rFonts w:ascii="Tahoma" w:hAnsi="Tahoma" w:cs="Tahoma"/>
      <w:sz w:val="16"/>
      <w:szCs w:val="16"/>
    </w:rPr>
  </w:style>
  <w:style w:type="character" w:customStyle="1" w:styleId="BalloonTextChar">
    <w:name w:val="Balloon Text Char"/>
    <w:basedOn w:val="DefaultParagraphFont"/>
    <w:link w:val="BalloonText"/>
    <w:uiPriority w:val="99"/>
    <w:semiHidden/>
    <w:rsid w:val="007549C8"/>
    <w:rPr>
      <w:rFonts w:ascii="Tahoma" w:hAnsi="Tahoma" w:cs="Tahoma"/>
      <w:sz w:val="16"/>
      <w:szCs w:val="16"/>
    </w:rPr>
  </w:style>
  <w:style w:type="paragraph" w:styleId="Header">
    <w:name w:val="header"/>
    <w:basedOn w:val="Normal"/>
    <w:link w:val="HeaderChar"/>
    <w:uiPriority w:val="99"/>
    <w:unhideWhenUsed/>
    <w:rsid w:val="00C604F0"/>
    <w:pPr>
      <w:tabs>
        <w:tab w:val="center" w:pos="4680"/>
        <w:tab w:val="right" w:pos="9360"/>
      </w:tabs>
    </w:pPr>
  </w:style>
  <w:style w:type="character" w:customStyle="1" w:styleId="HeaderChar">
    <w:name w:val="Header Char"/>
    <w:basedOn w:val="DefaultParagraphFont"/>
    <w:link w:val="Header"/>
    <w:uiPriority w:val="99"/>
    <w:rsid w:val="00C604F0"/>
    <w:rPr>
      <w:rFonts w:ascii="Times New Roman" w:hAnsi="Times New Roman"/>
      <w:sz w:val="24"/>
      <w:szCs w:val="24"/>
    </w:rPr>
  </w:style>
  <w:style w:type="paragraph" w:styleId="Footer">
    <w:name w:val="footer"/>
    <w:basedOn w:val="Normal"/>
    <w:link w:val="FooterChar"/>
    <w:uiPriority w:val="99"/>
    <w:unhideWhenUsed/>
    <w:rsid w:val="00C604F0"/>
    <w:pPr>
      <w:tabs>
        <w:tab w:val="center" w:pos="4680"/>
        <w:tab w:val="right" w:pos="9360"/>
      </w:tabs>
    </w:pPr>
  </w:style>
  <w:style w:type="character" w:customStyle="1" w:styleId="FooterChar">
    <w:name w:val="Footer Char"/>
    <w:basedOn w:val="DefaultParagraphFont"/>
    <w:link w:val="Footer"/>
    <w:uiPriority w:val="99"/>
    <w:rsid w:val="00C604F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AADL BPAP Client Roles and Responsibilities</vt:lpstr>
    </vt:vector>
  </TitlesOfParts>
  <Company>GOA</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AADL BPAP Client Roles and Responsibilities</dc:title>
  <dc:subject>Respiratory Benefits Program</dc:subject>
  <dc:creator>Alberta Health</dc:creator>
  <cp:lastModifiedBy>abalenov</cp:lastModifiedBy>
  <cp:revision>2</cp:revision>
  <dcterms:created xsi:type="dcterms:W3CDTF">2017-11-10T21:17:00Z</dcterms:created>
  <dcterms:modified xsi:type="dcterms:W3CDTF">2017-11-10T21:17:00Z</dcterms:modified>
</cp:coreProperties>
</file>